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Порядка определения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60 от 18.10.2011г.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Администрация  муниципального образования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18.10.2011 г.                            п. Жемчужный                                  №   60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Об утверждении Порядка определения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предельно допустимого значения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просроченной кредиторской задолженности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муниципального бюджетного учреждения,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превышение которого влечет расторжение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трудового договора с руководителем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муниципального бюджетного учреждения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по инициативе работодателя в соответствии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с Трудовым Кодексом Российской Федерации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Во исполнение </w:t>
      </w:r>
      <w:r>
        <w:fldChar w:fldCharType="begin"/>
      </w:r>
      <w:r>
        <w:instrText xml:space="preserve"> HYPERLINK "http://base.garant.ru/12175589/" </w:instrText>
      </w:r>
      <w:r>
        <w:fldChar w:fldCharType="separate"/>
      </w:r>
      <w:r>
        <w:rPr>
          <w:rFonts w:ascii="times new roman"/>
          <w:color w:val="6d6d6d"/>
          <w:sz w:val="20"/>
          <w:u w:val="single"/>
          <w:rtl w:val="off"/>
          <w:lang w:val="en-US"/>
        </w:rPr>
        <w:t>Федерального закона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руководствуясь статьями          Устава муниципального образования Жемчужненский поссовет,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1. Утвердить Порядок определения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</w:t>
      </w:r>
      <w:r>
        <w:fldChar w:fldCharType="begin"/>
      </w:r>
      <w:r>
        <w:instrText xml:space="preserve"> HYPERLINK "http://base.garant.ru/12125268/13/" </w:instrText>
      </w:r>
      <w:r>
        <w:fldChar w:fldCharType="separate"/>
      </w:r>
      <w:r>
        <w:rPr>
          <w:rFonts w:ascii="times new roman"/>
          <w:color w:val="6d6d6d"/>
          <w:sz w:val="20"/>
          <w:u w:val="single"/>
          <w:rtl w:val="off"/>
          <w:lang w:val="en-US"/>
        </w:rPr>
        <w:t>Трудовым кодексом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Российской Федерации согласно </w:t>
      </w:r>
      <w:r>
        <w:fldChar w:fldCharType="begin"/>
      </w:r>
      <w:r>
        <w:instrText xml:space="preserve"> HYPERLINK "http://www.garant.ru/hotlaw/novosibirsk/305758/" </w:instrText>
      </w:r>
      <w:r>
        <w:fldChar w:fldCharType="separate"/>
      </w:r>
      <w:r>
        <w:rPr>
          <w:rFonts w:ascii="times new roman"/>
          <w:color w:val="6d6d6d"/>
          <w:sz w:val="20"/>
          <w:u w:val="single"/>
          <w:rtl w:val="off"/>
          <w:lang w:val="en-US"/>
        </w:rPr>
        <w:t>приложению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2. Руководителям структурных подразделений  администрации муниципального образования Жемчужненский поссовет,   внести изменения в  трудовые договора с руководителями муниципальных бюджетных учреждений, предусматривающих расторжение трудового договора по инициативе работодателя в соответствии с </w:t>
      </w:r>
      <w:r>
        <w:fldChar w:fldCharType="begin"/>
      </w:r>
      <w:r>
        <w:instrText xml:space="preserve"> HYPERLINK "http://base.garant.ru/12125268/13/" </w:instrText>
      </w:r>
      <w:r>
        <w:fldChar w:fldCharType="separate"/>
      </w:r>
      <w:r>
        <w:rPr>
          <w:rFonts w:ascii="times new roman"/>
          <w:color w:val="6d6d6d"/>
          <w:sz w:val="20"/>
          <w:u w:val="single"/>
          <w:rtl w:val="off"/>
          <w:lang w:val="en-US"/>
        </w:rPr>
        <w:t>Трудовым кодексом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Российской Федерации при наличии у муниципального бюджетного учреждения просроченной кредиторской задолженности, превышающей предельно допустимые значения.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 Настоящее постановление подлежит размещению на официальном сайте администрации  муниципального образования Жемчужненский поссовет.</w:t>
      </w:r>
    </w:p>
    <w:tbl>
      <w:tblPr>
        <w:bidiVisual w:val="off"/>
        <w:tblW w:w="9638" w:type="dxa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5869"/>
        <w:gridCol w:w="3769"/>
      </w:tblGrid>
      <w:tr>
        <w:trPr>
          <w:wBefore w:w="0" w:type="dxa"/>
          <w:jc w:val="left"/>
        </w:trPr>
        <w:tc>
          <w:tcPr>
            <w:cnfStyle w:val="100010000000"/>
            <w:tcW w:w="5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Глава муниципального образования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Жемчужненский поссовет</w:t>
            </w:r>
          </w:p>
        </w:tc>
        <w:tc>
          <w:tcPr>
            <w:cnfStyle w:val="100001000000"/>
            <w:tcW w:w="3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С.Е. Ашуркин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Приложение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к постановлению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Главы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Жемчужненский поссовет                                                                                       от  18 октября 2011 года №60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Порядок определения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1. Настоящий Порядок устанавливает правила определения предельно допустимого значения просроченной кредиторской задолженности муниципального бюджетного учреждения (далее - учреждение), превышение которого влечет расторжение трудового договора с руководителем учреждения по инициативе работодателя в соответствии с </w:t>
      </w:r>
      <w:r>
        <w:fldChar w:fldCharType="begin"/>
      </w:r>
      <w:r>
        <w:instrText xml:space="preserve"> HYPERLINK "http://base.garant.ru/12125268/13/" </w:instrText>
      </w:r>
      <w:r>
        <w:fldChar w:fldCharType="separate"/>
      </w:r>
      <w:r>
        <w:rPr>
          <w:rFonts w:ascii="times new roman"/>
          <w:color w:val="6d6d6d"/>
          <w:sz w:val="20"/>
          <w:u w:val="single"/>
          <w:rtl w:val="off"/>
          <w:lang w:val="en-US"/>
        </w:rPr>
        <w:t>Трудовым кодексом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В целях реализации настоящего Порядка просроченная кредиторская задолженность разделяется на следующие группы: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кредиторская задолженность по оплате труда и иным выплатам персоналу, срок погашения которой, установленный локальными актами учреждения, регулирующими трудовые отношения, и законодательством Российской Федерации, истек;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кредиторская задолженность по налоговым и иным платежам в бюджет и внебюджетные фонды, срок погашения которой, предусмотренный законодательством Российской Федерации, истек;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кредиторская задолженность перед поставщиками и подрядчиками, срок погашения которой, предусмотренный заключенными договорами и законодательством Российской Федерации, истек;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 Предельно допустимое значение просроченной кредиторской задолженности по каждой из групп определяется как: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наличие кредиторской задолженности по заработной плате, срок невыплаты которой превышает три месяца с момента, установленного локальными актами учреждения как дата выплаты заработной платы;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наличие кредиторской задолженности по налоговым и иным платежам в бюджет и внебюджетные фонды, срок неуплаты которых превышает три месяца с даты, когда платежи должны были быть осуществлены;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наличие кредиторской задолженности перед поставщиками и подрядчиками, срок неуплаты которых превышает три месяца с даты, когда платежи должны были быть осуществлены в соответствии с условиями договора;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наличие общей просроченной кредиторской задолженности учреждения, не превышающей на отчетную дату 500 тысяч рублей.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 Учреждение ежемесячно не позднее 5 числа месяца, следующего за отчетным, представляет главному распорядителю бюджетных средств отчетность о состоянии кредиторской задолженности и просроченной кредиторской задолженности с пояснительной запиской. В пояснительной записке указываются причины возникновения просроченной кредиторской задолженности с планом ее погашения и указанием конкретных мероприятий и сроков их реализации.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 основании указанной отчетности главный распорядитель бюджетных средств осуществляет ежемесячный мониторинг кредиторской задолженности и просроченной кредиторской задолженности.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5. Решение о расторжении трудового договора с руководителем учреждения в соответствии с </w:t>
      </w:r>
      <w:r>
        <w:fldChar w:fldCharType="begin"/>
      </w:r>
      <w:r>
        <w:instrText xml:space="preserve"> HYPERLINK "http://base.garant.ru/12125268/43/" </w:instrText>
      </w:r>
      <w:r>
        <w:fldChar w:fldCharType="separate"/>
      </w:r>
      <w:r>
        <w:rPr>
          <w:rFonts w:ascii="times new roman"/>
          <w:color w:val="6d6d6d"/>
          <w:sz w:val="20"/>
          <w:u w:val="single"/>
          <w:rtl w:val="off"/>
          <w:lang w:val="en-US"/>
        </w:rPr>
        <w:t>пунктом 3 статьи 278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Трудового кодекса Российской Федерации и (или) об урегулировании просроченной кредиторской задолженности принимается руководителем структурного подразделения наделенного функциями и полномочиями учредителя, в отношении муниципального бюджетного учреждения.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 случае принятия решения об урегулировании просроченной кредиторской задолженности утверждается план-график урегулирования просроченной кредиторской задолженности учреждения с указанием конкретных мероприятий и сроков их реализации. Ответственным за подготовку такого плана-графика является главный распорядитель бюджетных средств.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