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размера платы за услуги по вывозу твердых бытовых отходов для населения в зависимости от степени благоустройства жилья в населенных пунктах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11.07.2013 года № 55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Администрация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от 11.07.2013 г.                                п. Жемчужный                                    № 55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3595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Об утверждении размера платы  за услуги по вывозу твердых бытовых отходов для населения в зависимости от степени благоустройства жилья в населенных пунктах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Руководствуясь ст.157 Жилищного кодекса РФ, постановлением Правительства РФ от 23.05.2006 № 306  «Об  утверждении Правил установления и определения нормативов потребления коммунальных услуг» (с последующими изменениями),  </w:t>
      </w:r>
      <w:r>
        <w:rPr>
          <w:rFonts w:ascii="times new roman"/>
          <w:color w:val="000000"/>
          <w:sz w:val="26"/>
          <w:rtl w:val="off"/>
          <w:lang w:val="en-US"/>
        </w:rPr>
        <w:t xml:space="preserve">постановлением Правительства Российской Федерации от 14.07.2008 №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 (с последующими изменениями), </w:t>
      </w:r>
      <w:r>
        <w:rPr>
          <w:rFonts w:ascii="times new roman"/>
          <w:color w:val="000000"/>
          <w:sz w:val="26"/>
          <w:rtl w:val="off"/>
          <w:lang w:val="en-US"/>
        </w:rPr>
        <w:t>в соответствии со ст. 8 Устава муниципального</w:t>
      </w:r>
      <w:r>
        <w:rPr>
          <w:rFonts w:ascii="times new roman"/>
          <w:color w:val="000000"/>
          <w:sz w:val="26"/>
          <w:rtl w:val="off"/>
          <w:lang w:val="en-US"/>
        </w:rPr>
        <w:t xml:space="preserve">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Администрация ПОСТАНОВЛЯЕТ: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1. Установить   размер платы за услуги по вывозу и захоронению твердых бытовых отходов  для населения в зависимости от степени благоустройства жилья в поселках Жемчужный и Колодезный,  согласно приложению к настоящему постановлению.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2. Постановление Главы муниципального образования Жемчужненский поссовет от 10.09.2012 года №56 «Об утверждении размера платы  за услуги по вывозу твердых бытовых отходов, для населения в зависимости от степени благоустройства жилья, в населенных пунктах МО Жемчужненский поссовет» считать утратившим силу.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3. Постановление вступает в силу со дня опубликования (обнародования), подлежит размещению на официальном сайте администрации и распространяется на правоотношения с 13.06.2013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</w:t>
      </w:r>
      <w:r>
        <w:rPr>
          <w:rFonts w:ascii="times new roman"/>
          <w:color w:val="000000"/>
          <w:sz w:val="26"/>
          <w:rtl w:val="off"/>
          <w:lang w:val="en-US"/>
        </w:rPr>
        <w:t>4. Контроль за выполнением настоящего постановления оставляю за собой.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Глава   Жемчужненского поссовета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24" Type="http://schemas.openxmlformats.org/officeDocument/2006/relationships/image" Target="media/image1.png"/><Relationship Id="rId25" Type="http://schemas.openxmlformats.org/officeDocument/2006/relationships/image" Target="media/image2.png"/><Relationship Id="rId26" Type="http://schemas.openxmlformats.org/officeDocument/2006/relationships/image" Target="media/image1.png"/><Relationship Id="rId27" Type="http://schemas.openxmlformats.org/officeDocument/2006/relationships/image" Target="media/image2.png"/><Relationship Id="rId28" Type="http://schemas.openxmlformats.org/officeDocument/2006/relationships/image" Target="media/image3.png"/><Relationship Id="rId29" Type="http://schemas.openxmlformats.org/officeDocument/2006/relationships/image" Target="media/image4.png"/><Relationship Id="rId3" Type="http://schemas.openxmlformats.org/officeDocument/2006/relationships/styles" Target="styles.xml"/><Relationship Id="rId30" Type="http://schemas.openxmlformats.org/officeDocument/2006/relationships/image" Target="media/image5.png"/><Relationship Id="rId31" Type="http://schemas.openxmlformats.org/officeDocument/2006/relationships/image" Target="media/image6.png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