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5C0" w:rsidRPr="00DE65C0" w:rsidRDefault="00DE65C0" w:rsidP="00DE65C0">
      <w:pPr>
        <w:spacing w:before="240" w:after="240" w:line="276" w:lineRule="auto"/>
        <w:ind w:left="-720" w:right="-365"/>
        <w:jc w:val="center"/>
        <w:rPr>
          <w:rFonts w:eastAsiaTheme="minorHAnsi"/>
          <w:b/>
          <w:bCs/>
          <w:snapToGrid/>
          <w:color w:val="000000"/>
          <w:sz w:val="22"/>
          <w:szCs w:val="22"/>
        </w:rPr>
      </w:pPr>
      <w:r w:rsidRPr="00DE65C0">
        <w:rPr>
          <w:rFonts w:eastAsiaTheme="minorHAnsi"/>
          <w:b/>
          <w:bCs/>
          <w:snapToGrid/>
          <w:color w:val="000000"/>
          <w:sz w:val="22"/>
          <w:szCs w:val="22"/>
        </w:rPr>
        <w:t>УПРАВЛЕНИЕ ФЕДЕРАЛЬНОЙ НАЛОГОВОЙ СЛУЖБЫ ПО РЕСПУБЛИКЕ ХАКАСИЯ</w:t>
      </w:r>
    </w:p>
    <w:p w:rsidR="00DE65C0" w:rsidRPr="00DE65C0" w:rsidRDefault="005C14CE" w:rsidP="00DE65C0">
      <w:pPr>
        <w:pBdr>
          <w:top w:val="single" w:sz="4" w:space="1" w:color="auto"/>
        </w:pBdr>
        <w:spacing w:before="240" w:after="240" w:line="276" w:lineRule="auto"/>
        <w:rPr>
          <w:rFonts w:eastAsia="Calibri"/>
          <w:snapToGrid/>
          <w:color w:val="0000FF"/>
          <w:sz w:val="20"/>
          <w:u w:val="single"/>
          <w:lang w:eastAsia="en-US"/>
        </w:rPr>
      </w:pPr>
      <w:hyperlink r:id="rId9" w:history="1">
        <w:r w:rsidR="00DE65C0" w:rsidRPr="00DE65C0">
          <w:rPr>
            <w:rFonts w:eastAsia="Calibri"/>
            <w:snapToGrid/>
            <w:color w:val="0000FF" w:themeColor="hyperlink"/>
            <w:sz w:val="20"/>
            <w:u w:val="single"/>
            <w:lang w:val="en-US"/>
          </w:rPr>
          <w:t>www</w:t>
        </w:r>
        <w:r w:rsidR="00DE65C0" w:rsidRPr="00DE65C0">
          <w:rPr>
            <w:rFonts w:eastAsia="Calibri"/>
            <w:snapToGrid/>
            <w:color w:val="0000FF" w:themeColor="hyperlink"/>
            <w:sz w:val="20"/>
            <w:u w:val="single"/>
          </w:rPr>
          <w:t>.</w:t>
        </w:r>
        <w:r w:rsidR="00DE65C0" w:rsidRPr="00DE65C0">
          <w:rPr>
            <w:rFonts w:eastAsia="Calibri"/>
            <w:snapToGrid/>
            <w:color w:val="0000FF" w:themeColor="hyperlink"/>
            <w:sz w:val="20"/>
            <w:u w:val="single"/>
            <w:lang w:val="en-US"/>
          </w:rPr>
          <w:t>nalog</w:t>
        </w:r>
        <w:r w:rsidR="00DE65C0" w:rsidRPr="00DE65C0">
          <w:rPr>
            <w:rFonts w:eastAsia="Calibri"/>
            <w:snapToGrid/>
            <w:color w:val="0000FF" w:themeColor="hyperlink"/>
            <w:sz w:val="20"/>
            <w:u w:val="single"/>
          </w:rPr>
          <w:t>.</w:t>
        </w:r>
        <w:r w:rsidR="00DE65C0" w:rsidRPr="00DE65C0">
          <w:rPr>
            <w:rFonts w:eastAsia="Calibri"/>
            <w:snapToGrid/>
            <w:color w:val="0000FF" w:themeColor="hyperlink"/>
            <w:sz w:val="20"/>
            <w:u w:val="single"/>
            <w:lang w:val="en-US"/>
          </w:rPr>
          <w:t>ru</w:t>
        </w:r>
      </w:hyperlink>
      <w:r w:rsidR="00DE65C0" w:rsidRPr="00DE65C0">
        <w:rPr>
          <w:rFonts w:eastAsia="Calibri"/>
          <w:snapToGrid/>
          <w:color w:val="000000"/>
          <w:sz w:val="20"/>
          <w:lang w:eastAsia="en-US"/>
        </w:rPr>
        <w:t xml:space="preserve">, </w:t>
      </w:r>
      <w:hyperlink r:id="rId10" w:history="1">
        <w:r w:rsidR="00DE65C0" w:rsidRPr="00DE65C0">
          <w:rPr>
            <w:rFonts w:eastAsia="Calibri"/>
            <w:snapToGrid/>
            <w:color w:val="0000FF" w:themeColor="hyperlink"/>
            <w:sz w:val="20"/>
            <w:u w:val="single"/>
            <w:lang w:val="en-US" w:eastAsia="en-US"/>
          </w:rPr>
          <w:t>https</w:t>
        </w:r>
        <w:r w:rsidR="00DE65C0" w:rsidRPr="00DE65C0">
          <w:rPr>
            <w:rFonts w:eastAsia="Calibri"/>
            <w:snapToGrid/>
            <w:color w:val="0000FF" w:themeColor="hyperlink"/>
            <w:sz w:val="20"/>
            <w:u w:val="single"/>
            <w:lang w:eastAsia="en-US"/>
          </w:rPr>
          <w:t>://</w:t>
        </w:r>
        <w:r w:rsidR="00DE65C0" w:rsidRPr="00DE65C0">
          <w:rPr>
            <w:rFonts w:eastAsia="Calibri"/>
            <w:snapToGrid/>
            <w:color w:val="0000FF" w:themeColor="hyperlink"/>
            <w:sz w:val="20"/>
            <w:u w:val="single"/>
            <w:lang w:val="en-US" w:eastAsia="en-US"/>
          </w:rPr>
          <w:t>vk</w:t>
        </w:r>
        <w:r w:rsidR="00DE65C0" w:rsidRPr="00DE65C0">
          <w:rPr>
            <w:rFonts w:eastAsia="Calibri"/>
            <w:snapToGrid/>
            <w:color w:val="0000FF" w:themeColor="hyperlink"/>
            <w:sz w:val="20"/>
            <w:u w:val="single"/>
            <w:lang w:eastAsia="en-US"/>
          </w:rPr>
          <w:t>.</w:t>
        </w:r>
        <w:r w:rsidR="00DE65C0" w:rsidRPr="00DE65C0">
          <w:rPr>
            <w:rFonts w:eastAsia="Calibri"/>
            <w:snapToGrid/>
            <w:color w:val="0000FF" w:themeColor="hyperlink"/>
            <w:sz w:val="20"/>
            <w:u w:val="single"/>
            <w:lang w:val="en-US" w:eastAsia="en-US"/>
          </w:rPr>
          <w:t>com</w:t>
        </w:r>
        <w:r w:rsidR="00DE65C0" w:rsidRPr="00DE65C0">
          <w:rPr>
            <w:rFonts w:eastAsia="Calibri"/>
            <w:snapToGrid/>
            <w:color w:val="0000FF" w:themeColor="hyperlink"/>
            <w:sz w:val="20"/>
            <w:u w:val="single"/>
            <w:lang w:eastAsia="en-US"/>
          </w:rPr>
          <w:t>/</w:t>
        </w:r>
        <w:r w:rsidR="00DE65C0" w:rsidRPr="00DE65C0">
          <w:rPr>
            <w:rFonts w:eastAsia="Calibri"/>
            <w:snapToGrid/>
            <w:color w:val="0000FF" w:themeColor="hyperlink"/>
            <w:sz w:val="20"/>
            <w:u w:val="single"/>
            <w:lang w:val="en-US" w:eastAsia="en-US"/>
          </w:rPr>
          <w:t>ufnsrh</w:t>
        </w:r>
      </w:hyperlink>
      <w:proofErr w:type="gramStart"/>
      <w:r w:rsidR="00DE65C0" w:rsidRPr="00DE65C0">
        <w:rPr>
          <w:rFonts w:eastAsia="Calibri"/>
          <w:snapToGrid/>
          <w:color w:val="0000FF"/>
          <w:sz w:val="20"/>
          <w:u w:val="single"/>
          <w:lang w:eastAsia="en-US"/>
        </w:rPr>
        <w:t xml:space="preserve">,  </w:t>
      </w:r>
      <w:proofErr w:type="gramEnd"/>
      <w:r w:rsidR="00DE65C0" w:rsidRPr="00DE65C0">
        <w:rPr>
          <w:rFonts w:asciiTheme="minorHAnsi" w:eastAsiaTheme="minorHAnsi" w:hAnsiTheme="minorHAnsi" w:cstheme="minorBidi"/>
          <w:snapToGrid/>
          <w:sz w:val="22"/>
          <w:szCs w:val="22"/>
          <w:lang w:eastAsia="en-US"/>
        </w:rPr>
        <w:fldChar w:fldCharType="begin"/>
      </w:r>
      <w:r w:rsidR="00DE65C0" w:rsidRPr="00DE65C0">
        <w:rPr>
          <w:rFonts w:asciiTheme="minorHAnsi" w:eastAsiaTheme="minorHAnsi" w:hAnsiTheme="minorHAnsi" w:cstheme="minorBidi"/>
          <w:snapToGrid/>
          <w:sz w:val="22"/>
          <w:szCs w:val="22"/>
          <w:lang w:eastAsia="en-US"/>
        </w:rPr>
        <w:instrText xml:space="preserve"> HYPERLINK "https://ok.ru/group/70000001552878" </w:instrText>
      </w:r>
      <w:r w:rsidR="00DE65C0" w:rsidRPr="00DE65C0">
        <w:rPr>
          <w:rFonts w:asciiTheme="minorHAnsi" w:eastAsiaTheme="minorHAnsi" w:hAnsiTheme="minorHAnsi" w:cstheme="minorBidi"/>
          <w:snapToGrid/>
          <w:sz w:val="22"/>
          <w:szCs w:val="22"/>
          <w:lang w:eastAsia="en-US"/>
        </w:rPr>
        <w:fldChar w:fldCharType="separate"/>
      </w:r>
      <w:r w:rsidR="00DE65C0" w:rsidRPr="00DE65C0">
        <w:rPr>
          <w:rFonts w:eastAsia="Calibri"/>
          <w:snapToGrid/>
          <w:color w:val="0000FF"/>
          <w:sz w:val="20"/>
          <w:u w:val="single"/>
          <w:lang w:val="en-US" w:eastAsia="en-US"/>
        </w:rPr>
        <w:t>https</w:t>
      </w:r>
      <w:r w:rsidR="00DE65C0" w:rsidRPr="00DE65C0">
        <w:rPr>
          <w:rFonts w:eastAsia="Calibri"/>
          <w:snapToGrid/>
          <w:color w:val="0000FF"/>
          <w:sz w:val="20"/>
          <w:u w:val="single"/>
          <w:lang w:eastAsia="en-US"/>
        </w:rPr>
        <w:t>://</w:t>
      </w:r>
      <w:r w:rsidR="00DE65C0" w:rsidRPr="00DE65C0">
        <w:rPr>
          <w:rFonts w:eastAsia="Calibri"/>
          <w:snapToGrid/>
          <w:color w:val="0000FF"/>
          <w:sz w:val="20"/>
          <w:u w:val="single"/>
          <w:lang w:val="en-US" w:eastAsia="en-US"/>
        </w:rPr>
        <w:t>ok</w:t>
      </w:r>
      <w:r w:rsidR="00DE65C0" w:rsidRPr="00DE65C0">
        <w:rPr>
          <w:rFonts w:eastAsia="Calibri"/>
          <w:snapToGrid/>
          <w:color w:val="0000FF"/>
          <w:sz w:val="20"/>
          <w:u w:val="single"/>
          <w:lang w:eastAsia="en-US"/>
        </w:rPr>
        <w:t>.</w:t>
      </w:r>
      <w:r w:rsidR="00DE65C0" w:rsidRPr="00DE65C0">
        <w:rPr>
          <w:rFonts w:eastAsia="Calibri"/>
          <w:snapToGrid/>
          <w:color w:val="0000FF"/>
          <w:sz w:val="20"/>
          <w:u w:val="single"/>
          <w:lang w:val="en-US" w:eastAsia="en-US"/>
        </w:rPr>
        <w:t>ru</w:t>
      </w:r>
      <w:r w:rsidR="00DE65C0" w:rsidRPr="00DE65C0">
        <w:rPr>
          <w:rFonts w:eastAsia="Calibri"/>
          <w:snapToGrid/>
          <w:color w:val="0000FF"/>
          <w:sz w:val="20"/>
          <w:u w:val="single"/>
          <w:lang w:eastAsia="en-US"/>
        </w:rPr>
        <w:t>/</w:t>
      </w:r>
      <w:r w:rsidR="00DE65C0" w:rsidRPr="00DE65C0">
        <w:rPr>
          <w:rFonts w:eastAsia="Calibri"/>
          <w:snapToGrid/>
          <w:color w:val="0000FF"/>
          <w:sz w:val="20"/>
          <w:u w:val="single"/>
          <w:lang w:val="en-US" w:eastAsia="en-US"/>
        </w:rPr>
        <w:t>group</w:t>
      </w:r>
      <w:r w:rsidR="00DE65C0" w:rsidRPr="00DE65C0">
        <w:rPr>
          <w:rFonts w:eastAsia="Calibri"/>
          <w:snapToGrid/>
          <w:color w:val="0000FF"/>
          <w:sz w:val="20"/>
          <w:u w:val="single"/>
          <w:lang w:eastAsia="en-US"/>
        </w:rPr>
        <w:t>/70000001552878</w:t>
      </w:r>
      <w:r w:rsidR="00DE65C0" w:rsidRPr="00DE65C0">
        <w:rPr>
          <w:rFonts w:eastAsia="Calibri"/>
          <w:snapToGrid/>
          <w:color w:val="0000FF"/>
          <w:sz w:val="20"/>
          <w:u w:val="single"/>
          <w:lang w:eastAsia="en-US"/>
        </w:rPr>
        <w:fldChar w:fldCharType="end"/>
      </w:r>
      <w:r w:rsidR="00DE65C0" w:rsidRPr="00DE65C0">
        <w:rPr>
          <w:rFonts w:eastAsia="Calibri"/>
          <w:snapToGrid/>
          <w:color w:val="0000FF"/>
          <w:sz w:val="20"/>
          <w:u w:val="single"/>
          <w:lang w:eastAsia="en-US"/>
        </w:rPr>
        <w:t xml:space="preserve"> </w:t>
      </w:r>
      <w:r w:rsidR="00DE65C0" w:rsidRPr="00DE65C0">
        <w:rPr>
          <w:rFonts w:eastAsia="Calibri"/>
          <w:snapToGrid/>
          <w:color w:val="000000"/>
          <w:sz w:val="20"/>
          <w:lang w:eastAsia="en-US"/>
        </w:rPr>
        <w:t xml:space="preserve">, </w:t>
      </w:r>
      <w:r w:rsidR="00DE65C0" w:rsidRPr="00DE65C0">
        <w:rPr>
          <w:rFonts w:eastAsia="Calibri"/>
          <w:snapToGrid/>
          <w:color w:val="0000FF"/>
          <w:sz w:val="20"/>
          <w:u w:val="single"/>
          <w:lang w:val="en-US" w:eastAsia="en-US"/>
        </w:rPr>
        <w:t>https</w:t>
      </w:r>
      <w:r w:rsidR="00DE65C0" w:rsidRPr="00DE65C0">
        <w:rPr>
          <w:rFonts w:eastAsia="Calibri"/>
          <w:snapToGrid/>
          <w:color w:val="0000FF"/>
          <w:sz w:val="20"/>
          <w:u w:val="single"/>
          <w:lang w:eastAsia="en-US"/>
        </w:rPr>
        <w:t>://</w:t>
      </w:r>
      <w:r w:rsidR="00DE65C0" w:rsidRPr="00DE65C0">
        <w:rPr>
          <w:rFonts w:eastAsia="Calibri"/>
          <w:snapToGrid/>
          <w:color w:val="0000FF"/>
          <w:sz w:val="20"/>
          <w:u w:val="single"/>
          <w:lang w:val="en-US" w:eastAsia="en-US"/>
        </w:rPr>
        <w:t>max</w:t>
      </w:r>
      <w:r w:rsidR="00DE65C0" w:rsidRPr="00DE65C0">
        <w:rPr>
          <w:rFonts w:eastAsia="Calibri"/>
          <w:snapToGrid/>
          <w:color w:val="0000FF"/>
          <w:sz w:val="20"/>
          <w:u w:val="single"/>
          <w:lang w:eastAsia="en-US"/>
        </w:rPr>
        <w:t>.</w:t>
      </w:r>
      <w:proofErr w:type="spellStart"/>
      <w:r w:rsidR="00DE65C0" w:rsidRPr="00DE65C0">
        <w:rPr>
          <w:rFonts w:eastAsia="Calibri"/>
          <w:snapToGrid/>
          <w:color w:val="0000FF"/>
          <w:sz w:val="20"/>
          <w:u w:val="single"/>
          <w:lang w:val="en-US" w:eastAsia="en-US"/>
        </w:rPr>
        <w:t>ru</w:t>
      </w:r>
      <w:proofErr w:type="spellEnd"/>
      <w:r w:rsidR="00DE65C0" w:rsidRPr="00DE65C0">
        <w:rPr>
          <w:rFonts w:eastAsia="Calibri"/>
          <w:snapToGrid/>
          <w:color w:val="0000FF"/>
          <w:sz w:val="20"/>
          <w:u w:val="single"/>
          <w:lang w:eastAsia="en-US"/>
        </w:rPr>
        <w:t>/</w:t>
      </w:r>
      <w:r w:rsidR="00DE65C0" w:rsidRPr="00DE65C0">
        <w:rPr>
          <w:rFonts w:eastAsia="Calibri"/>
          <w:snapToGrid/>
          <w:color w:val="0000FF"/>
          <w:sz w:val="20"/>
          <w:u w:val="single"/>
          <w:lang w:val="en-US" w:eastAsia="en-US"/>
        </w:rPr>
        <w:t>id</w:t>
      </w:r>
      <w:r w:rsidR="00DE65C0" w:rsidRPr="00DE65C0">
        <w:rPr>
          <w:rFonts w:eastAsia="Calibri"/>
          <w:snapToGrid/>
          <w:color w:val="0000FF"/>
          <w:sz w:val="20"/>
          <w:u w:val="single"/>
          <w:lang w:eastAsia="en-US"/>
        </w:rPr>
        <w:t>7707329152_</w:t>
      </w:r>
      <w:proofErr w:type="spellStart"/>
      <w:r w:rsidR="00DE65C0" w:rsidRPr="00DE65C0">
        <w:rPr>
          <w:rFonts w:eastAsia="Calibri"/>
          <w:snapToGrid/>
          <w:color w:val="0000FF"/>
          <w:sz w:val="20"/>
          <w:u w:val="single"/>
          <w:lang w:val="en-US" w:eastAsia="en-US"/>
        </w:rPr>
        <w:t>gos</w:t>
      </w:r>
      <w:proofErr w:type="spellEnd"/>
      <w:r w:rsidR="00DE65C0" w:rsidRPr="00DE65C0">
        <w:rPr>
          <w:rFonts w:eastAsia="Calibri"/>
          <w:snapToGrid/>
          <w:color w:val="0000FF"/>
          <w:sz w:val="20"/>
          <w:u w:val="single"/>
          <w:lang w:eastAsia="en-US"/>
        </w:rPr>
        <w:t>19</w:t>
      </w:r>
    </w:p>
    <w:p w:rsidR="00DE65C0" w:rsidRPr="00B3557D" w:rsidRDefault="00DE65C0" w:rsidP="00B3557D">
      <w:pPr>
        <w:tabs>
          <w:tab w:val="left" w:pos="284"/>
        </w:tabs>
        <w:spacing w:after="200" w:line="276" w:lineRule="auto"/>
        <w:ind w:left="-567"/>
        <w:jc w:val="center"/>
        <w:rPr>
          <w:rFonts w:eastAsiaTheme="minorHAnsi"/>
          <w:b/>
          <w:snapToGrid/>
          <w:szCs w:val="26"/>
          <w:lang w:eastAsia="en-US"/>
        </w:rPr>
      </w:pPr>
      <w:r w:rsidRPr="00B3557D">
        <w:rPr>
          <w:rFonts w:eastAsiaTheme="minorHAnsi"/>
          <w:b/>
          <w:snapToGrid/>
          <w:szCs w:val="26"/>
          <w:lang w:eastAsia="en-US"/>
        </w:rPr>
        <w:t xml:space="preserve">Налоговая служба в </w:t>
      </w:r>
      <w:r w:rsidR="00B3557D">
        <w:rPr>
          <w:rFonts w:eastAsiaTheme="minorHAnsi"/>
          <w:b/>
          <w:snapToGrid/>
          <w:szCs w:val="26"/>
          <w:lang w:eastAsia="en-US"/>
        </w:rPr>
        <w:t>Хакасии</w:t>
      </w:r>
      <w:r w:rsidRPr="00B3557D">
        <w:rPr>
          <w:rFonts w:eastAsiaTheme="minorHAnsi"/>
          <w:b/>
          <w:snapToGrid/>
          <w:szCs w:val="26"/>
          <w:lang w:eastAsia="en-US"/>
        </w:rPr>
        <w:t xml:space="preserve"> завершает рассылку налоговых уведомлений</w:t>
      </w:r>
    </w:p>
    <w:p w:rsidR="00174A09" w:rsidRPr="00AB6251" w:rsidRDefault="00AB6251" w:rsidP="00B3557D">
      <w:pPr>
        <w:ind w:left="-567" w:firstLine="425"/>
        <w:jc w:val="both"/>
        <w:rPr>
          <w:rFonts w:eastAsiaTheme="minorHAnsi"/>
          <w:snapToGrid/>
          <w:sz w:val="24"/>
          <w:szCs w:val="24"/>
          <w:lang w:eastAsia="en-US"/>
        </w:rPr>
      </w:pPr>
      <w:r w:rsidRPr="00AB6251">
        <w:rPr>
          <w:rFonts w:eastAsiaTheme="minorHAnsi"/>
          <w:snapToGrid/>
          <w:sz w:val="24"/>
          <w:szCs w:val="24"/>
          <w:lang w:eastAsia="en-US"/>
        </w:rPr>
        <w:t xml:space="preserve">  </w:t>
      </w:r>
      <w:r w:rsidR="00174A09" w:rsidRPr="00AB6251">
        <w:rPr>
          <w:rFonts w:eastAsiaTheme="minorHAnsi"/>
          <w:snapToGrid/>
          <w:sz w:val="24"/>
          <w:szCs w:val="24"/>
          <w:lang w:eastAsia="en-US"/>
        </w:rPr>
        <w:t>Жители Хакасии получа</w:t>
      </w:r>
      <w:r w:rsidR="00A9006E" w:rsidRPr="00AB6251">
        <w:rPr>
          <w:rFonts w:eastAsiaTheme="minorHAnsi"/>
          <w:snapToGrid/>
          <w:sz w:val="24"/>
          <w:szCs w:val="24"/>
          <w:lang w:eastAsia="en-US"/>
        </w:rPr>
        <w:t>ю</w:t>
      </w:r>
      <w:r w:rsidR="00174A09" w:rsidRPr="00AB6251">
        <w:rPr>
          <w:rFonts w:eastAsiaTheme="minorHAnsi"/>
          <w:snapToGrid/>
          <w:sz w:val="24"/>
          <w:szCs w:val="24"/>
          <w:lang w:eastAsia="en-US"/>
        </w:rPr>
        <w:t>т налоговые уведомления на уплату имущественных налогов и НДФЛ за 2025 год. В этом году разослано более 239 тыс. налоговых уведомлений.</w:t>
      </w:r>
    </w:p>
    <w:p w:rsidR="00A9006E" w:rsidRPr="00AB6251" w:rsidRDefault="00AB6251" w:rsidP="00B3557D">
      <w:pPr>
        <w:ind w:left="-567" w:firstLine="425"/>
        <w:jc w:val="both"/>
        <w:rPr>
          <w:rFonts w:eastAsiaTheme="minorHAnsi"/>
          <w:snapToGrid/>
          <w:sz w:val="24"/>
          <w:szCs w:val="24"/>
          <w:lang w:eastAsia="en-US"/>
        </w:rPr>
      </w:pPr>
      <w:r w:rsidRPr="00AB6251">
        <w:rPr>
          <w:rFonts w:eastAsiaTheme="minorHAnsi"/>
          <w:snapToGrid/>
          <w:sz w:val="24"/>
          <w:szCs w:val="24"/>
          <w:lang w:eastAsia="en-US"/>
        </w:rPr>
        <w:t xml:space="preserve">  </w:t>
      </w:r>
      <w:r w:rsidR="00A9006E" w:rsidRPr="00AB6251">
        <w:rPr>
          <w:rFonts w:eastAsiaTheme="minorHAnsi"/>
          <w:snapToGrid/>
          <w:sz w:val="24"/>
          <w:szCs w:val="24"/>
          <w:lang w:eastAsia="en-US"/>
        </w:rPr>
        <w:t>В электронном виде уведомления приходят в личные кабинеты</w:t>
      </w:r>
      <w:r w:rsidR="005360AF">
        <w:rPr>
          <w:rFonts w:eastAsiaTheme="minorHAnsi"/>
          <w:snapToGrid/>
          <w:sz w:val="24"/>
          <w:szCs w:val="24"/>
          <w:lang w:eastAsia="en-US"/>
        </w:rPr>
        <w:t xml:space="preserve"> на портале </w:t>
      </w:r>
      <w:proofErr w:type="spellStart"/>
      <w:r w:rsidR="005360AF">
        <w:rPr>
          <w:rFonts w:eastAsiaTheme="minorHAnsi"/>
          <w:snapToGrid/>
          <w:sz w:val="24"/>
          <w:szCs w:val="24"/>
          <w:lang w:eastAsia="en-US"/>
        </w:rPr>
        <w:t>Госуслуг</w:t>
      </w:r>
      <w:proofErr w:type="spellEnd"/>
      <w:r w:rsidR="005360AF">
        <w:rPr>
          <w:rFonts w:eastAsiaTheme="minorHAnsi"/>
          <w:snapToGrid/>
          <w:sz w:val="24"/>
          <w:szCs w:val="24"/>
          <w:lang w:eastAsia="en-US"/>
        </w:rPr>
        <w:t xml:space="preserve"> и в сервис</w:t>
      </w:r>
      <w:r w:rsidR="00A9006E" w:rsidRPr="00AB6251">
        <w:rPr>
          <w:rFonts w:eastAsiaTheme="minorHAnsi"/>
          <w:snapToGrid/>
          <w:sz w:val="24"/>
          <w:szCs w:val="24"/>
          <w:lang w:eastAsia="en-US"/>
        </w:rPr>
        <w:t xml:space="preserve"> «Личный кабинет налогоплательщика» на сайте Ф</w:t>
      </w:r>
      <w:r w:rsidR="005360AF">
        <w:rPr>
          <w:rFonts w:eastAsiaTheme="minorHAnsi"/>
          <w:snapToGrid/>
          <w:sz w:val="24"/>
          <w:szCs w:val="24"/>
          <w:lang w:eastAsia="en-US"/>
        </w:rPr>
        <w:t xml:space="preserve">НС. </w:t>
      </w:r>
      <w:r w:rsidR="005360AF" w:rsidRPr="005360AF">
        <w:rPr>
          <w:rFonts w:eastAsiaTheme="minorHAnsi"/>
          <w:snapToGrid/>
          <w:sz w:val="24"/>
          <w:szCs w:val="24"/>
          <w:highlight w:val="yellow"/>
          <w:lang w:eastAsia="en-US"/>
        </w:rPr>
        <w:t>Если гражданин не подключен ни</w:t>
      </w:r>
      <w:r w:rsidR="00A9006E" w:rsidRPr="005360AF">
        <w:rPr>
          <w:rFonts w:eastAsiaTheme="minorHAnsi"/>
          <w:snapToGrid/>
          <w:sz w:val="24"/>
          <w:szCs w:val="24"/>
          <w:highlight w:val="yellow"/>
          <w:lang w:eastAsia="en-US"/>
        </w:rPr>
        <w:t xml:space="preserve"> к одному из сервисов, налоговое уведомление направляется по почте заказным письмом</w:t>
      </w:r>
      <w:r w:rsidR="00A9006E" w:rsidRPr="00AB6251">
        <w:rPr>
          <w:rFonts w:eastAsiaTheme="minorHAnsi"/>
          <w:snapToGrid/>
          <w:sz w:val="24"/>
          <w:szCs w:val="24"/>
          <w:lang w:eastAsia="en-US"/>
        </w:rPr>
        <w:t xml:space="preserve">. </w:t>
      </w:r>
    </w:p>
    <w:p w:rsidR="00A9006E" w:rsidRPr="00AB6251" w:rsidRDefault="00AB6251" w:rsidP="00A9006E">
      <w:pPr>
        <w:ind w:left="-567" w:firstLine="425"/>
        <w:jc w:val="both"/>
        <w:rPr>
          <w:rFonts w:eastAsiaTheme="minorHAnsi"/>
          <w:snapToGrid/>
          <w:sz w:val="24"/>
          <w:szCs w:val="24"/>
          <w:lang w:eastAsia="en-US"/>
        </w:rPr>
      </w:pPr>
      <w:r w:rsidRPr="00AB6251">
        <w:rPr>
          <w:rFonts w:eastAsiaTheme="minorHAnsi"/>
          <w:snapToGrid/>
          <w:sz w:val="24"/>
          <w:szCs w:val="24"/>
          <w:lang w:eastAsia="en-US"/>
        </w:rPr>
        <w:t xml:space="preserve">  </w:t>
      </w:r>
      <w:r w:rsidR="00A9006E" w:rsidRPr="00AB6251">
        <w:rPr>
          <w:rFonts w:eastAsiaTheme="minorHAnsi"/>
          <w:snapToGrid/>
          <w:sz w:val="24"/>
          <w:szCs w:val="24"/>
          <w:lang w:eastAsia="en-US"/>
        </w:rPr>
        <w:t>В электронном виде налоговые уведомления в этом году получили  91% налогоплательщиков. Остальным 9% уведомления направлены почтой.</w:t>
      </w:r>
    </w:p>
    <w:p w:rsidR="00A9006E" w:rsidRPr="00AB6251" w:rsidRDefault="00AB6251" w:rsidP="00A9006E">
      <w:pPr>
        <w:ind w:left="-567" w:firstLine="425"/>
        <w:jc w:val="both"/>
        <w:rPr>
          <w:rFonts w:eastAsiaTheme="minorHAnsi"/>
          <w:snapToGrid/>
          <w:sz w:val="24"/>
          <w:szCs w:val="24"/>
          <w:lang w:eastAsia="en-US"/>
        </w:rPr>
      </w:pPr>
      <w:r w:rsidRPr="00AB6251">
        <w:rPr>
          <w:rFonts w:eastAsiaTheme="minorHAnsi"/>
          <w:snapToGrid/>
          <w:sz w:val="24"/>
          <w:szCs w:val="24"/>
          <w:lang w:eastAsia="en-US"/>
        </w:rPr>
        <w:t xml:space="preserve">  </w:t>
      </w:r>
      <w:r w:rsidR="00A9006E" w:rsidRPr="00AB6251">
        <w:rPr>
          <w:rFonts w:eastAsiaTheme="minorHAnsi"/>
          <w:snapToGrid/>
          <w:sz w:val="24"/>
          <w:szCs w:val="24"/>
          <w:lang w:eastAsia="en-US"/>
        </w:rPr>
        <w:t>Направление электронных уведомлений не ограничивает граждан в получении их аналогов в бумажном виде. На основании заявления получить уведомление можно как в налоговом органе, так и в подразделениях МФЦ.</w:t>
      </w:r>
    </w:p>
    <w:p w:rsidR="00174A09" w:rsidRPr="00AB6251" w:rsidRDefault="00AB6251" w:rsidP="00B3557D">
      <w:pPr>
        <w:ind w:left="-567" w:firstLine="425"/>
        <w:jc w:val="both"/>
        <w:rPr>
          <w:rFonts w:eastAsiaTheme="minorHAnsi"/>
          <w:snapToGrid/>
          <w:sz w:val="24"/>
          <w:szCs w:val="24"/>
          <w:lang w:eastAsia="en-US"/>
        </w:rPr>
      </w:pPr>
      <w:r w:rsidRPr="00AB6251">
        <w:rPr>
          <w:rFonts w:eastAsiaTheme="minorHAnsi"/>
          <w:snapToGrid/>
          <w:sz w:val="24"/>
          <w:szCs w:val="24"/>
          <w:lang w:eastAsia="en-US"/>
        </w:rPr>
        <w:t xml:space="preserve">  </w:t>
      </w:r>
      <w:r w:rsidR="00174A09" w:rsidRPr="00AB6251">
        <w:rPr>
          <w:rFonts w:eastAsiaTheme="minorHAnsi"/>
          <w:snapToGrid/>
          <w:sz w:val="24"/>
          <w:szCs w:val="24"/>
          <w:lang w:eastAsia="en-US"/>
        </w:rPr>
        <w:t xml:space="preserve">Если общая сумма налогов составляет менее 300 рублей, налоговое уведомление не направляется. Исключение — </w:t>
      </w:r>
      <w:r w:rsidR="003B0422">
        <w:rPr>
          <w:rFonts w:eastAsiaTheme="minorHAnsi"/>
          <w:snapToGrid/>
          <w:sz w:val="24"/>
          <w:szCs w:val="24"/>
          <w:lang w:eastAsia="en-US"/>
        </w:rPr>
        <w:t xml:space="preserve">это </w:t>
      </w:r>
      <w:r w:rsidR="00174A09" w:rsidRPr="00AB6251">
        <w:rPr>
          <w:rFonts w:eastAsiaTheme="minorHAnsi"/>
          <w:snapToGrid/>
          <w:sz w:val="24"/>
          <w:szCs w:val="24"/>
          <w:lang w:eastAsia="en-US"/>
        </w:rPr>
        <w:t xml:space="preserve">отправка уведомления в </w:t>
      </w:r>
      <w:r w:rsidR="003B0422">
        <w:rPr>
          <w:rFonts w:eastAsiaTheme="minorHAnsi"/>
          <w:snapToGrid/>
          <w:sz w:val="24"/>
          <w:szCs w:val="24"/>
          <w:lang w:eastAsia="en-US"/>
        </w:rPr>
        <w:t xml:space="preserve">том </w:t>
      </w:r>
      <w:r w:rsidR="00174A09" w:rsidRPr="00AB6251">
        <w:rPr>
          <w:rFonts w:eastAsiaTheme="minorHAnsi"/>
          <w:snapToGrid/>
          <w:sz w:val="24"/>
          <w:szCs w:val="24"/>
          <w:lang w:eastAsia="en-US"/>
        </w:rPr>
        <w:t>календарном году, по истечении которого налоговый орган больше не сможет его направить</w:t>
      </w:r>
      <w:r w:rsidR="003B0422">
        <w:rPr>
          <w:rFonts w:eastAsiaTheme="minorHAnsi"/>
          <w:snapToGrid/>
          <w:sz w:val="24"/>
          <w:szCs w:val="24"/>
          <w:lang w:eastAsia="en-US"/>
        </w:rPr>
        <w:t>, т.е. с начислением за три последних периода.</w:t>
      </w:r>
    </w:p>
    <w:p w:rsidR="00174A09" w:rsidRPr="00AB6251" w:rsidRDefault="00AB6251" w:rsidP="00B3557D">
      <w:pPr>
        <w:ind w:left="-567" w:firstLine="425"/>
        <w:jc w:val="both"/>
        <w:rPr>
          <w:rFonts w:eastAsiaTheme="minorHAnsi"/>
          <w:snapToGrid/>
          <w:sz w:val="24"/>
          <w:szCs w:val="24"/>
          <w:lang w:eastAsia="en-US"/>
        </w:rPr>
      </w:pPr>
      <w:r w:rsidRPr="00AB6251">
        <w:rPr>
          <w:rFonts w:eastAsiaTheme="minorHAnsi"/>
          <w:snapToGrid/>
          <w:sz w:val="24"/>
          <w:szCs w:val="24"/>
          <w:lang w:eastAsia="en-US"/>
        </w:rPr>
        <w:t xml:space="preserve">  </w:t>
      </w:r>
      <w:r w:rsidR="00174A09" w:rsidRPr="00AB6251">
        <w:rPr>
          <w:rFonts w:eastAsiaTheme="minorHAnsi"/>
          <w:snapToGrid/>
          <w:sz w:val="24"/>
          <w:szCs w:val="24"/>
          <w:lang w:eastAsia="en-US"/>
        </w:rPr>
        <w:t xml:space="preserve">Как и прежде, в налоговом уведомлении содержатся сведения о следующих налогах: налог на имущество физических лиц (за квартиры, дома, гаражи); земельный налог, транспортный налог и НДФЛ в том случае, если налог не был удержан налоговым агентом (работодателем, банком, брокером) и сведения </w:t>
      </w:r>
      <w:r w:rsidR="00A9006E" w:rsidRPr="00AB6251">
        <w:rPr>
          <w:rFonts w:eastAsiaTheme="minorHAnsi"/>
          <w:snapToGrid/>
          <w:sz w:val="24"/>
          <w:szCs w:val="24"/>
          <w:lang w:eastAsia="en-US"/>
        </w:rPr>
        <w:t xml:space="preserve">об этом </w:t>
      </w:r>
      <w:r w:rsidR="00174A09" w:rsidRPr="00AB6251">
        <w:rPr>
          <w:rFonts w:eastAsiaTheme="minorHAnsi"/>
          <w:snapToGrid/>
          <w:sz w:val="24"/>
          <w:szCs w:val="24"/>
          <w:lang w:eastAsia="en-US"/>
        </w:rPr>
        <w:t>поступили в ФНС.</w:t>
      </w:r>
    </w:p>
    <w:p w:rsidR="00A9006E" w:rsidRPr="00AB6251" w:rsidRDefault="00AB6251" w:rsidP="00B3557D">
      <w:pPr>
        <w:ind w:left="-567" w:firstLine="425"/>
        <w:jc w:val="both"/>
        <w:rPr>
          <w:rFonts w:eastAsiaTheme="minorHAnsi"/>
          <w:snapToGrid/>
          <w:sz w:val="24"/>
          <w:szCs w:val="24"/>
          <w:lang w:eastAsia="en-US"/>
        </w:rPr>
      </w:pPr>
      <w:r w:rsidRPr="00AB6251">
        <w:rPr>
          <w:rFonts w:eastAsiaTheme="minorHAnsi"/>
          <w:snapToGrid/>
          <w:sz w:val="24"/>
          <w:szCs w:val="24"/>
          <w:lang w:eastAsia="en-US"/>
        </w:rPr>
        <w:t xml:space="preserve">  </w:t>
      </w:r>
      <w:r w:rsidR="00174A09" w:rsidRPr="00AB6251">
        <w:rPr>
          <w:rFonts w:eastAsiaTheme="minorHAnsi"/>
          <w:snapToGrid/>
          <w:sz w:val="24"/>
          <w:szCs w:val="24"/>
          <w:lang w:eastAsia="en-US"/>
        </w:rPr>
        <w:t xml:space="preserve">В 2025 году начали действовать изменения, внесенные в Налоговый кодекс Российской Федерации. Главное </w:t>
      </w:r>
      <w:r w:rsidR="00A9006E" w:rsidRPr="00AB6251">
        <w:rPr>
          <w:rFonts w:eastAsiaTheme="minorHAnsi"/>
          <w:snapToGrid/>
          <w:sz w:val="24"/>
          <w:szCs w:val="24"/>
          <w:lang w:eastAsia="en-US"/>
        </w:rPr>
        <w:t xml:space="preserve"> </w:t>
      </w:r>
      <w:r w:rsidR="00174A09" w:rsidRPr="00AB6251">
        <w:rPr>
          <w:rFonts w:eastAsiaTheme="minorHAnsi"/>
          <w:snapToGrid/>
          <w:sz w:val="24"/>
          <w:szCs w:val="24"/>
          <w:lang w:eastAsia="en-US"/>
        </w:rPr>
        <w:t>нововведение — прогрессивн</w:t>
      </w:r>
      <w:r w:rsidR="00A9006E" w:rsidRPr="00AB6251">
        <w:rPr>
          <w:rFonts w:eastAsiaTheme="minorHAnsi"/>
          <w:snapToGrid/>
          <w:sz w:val="24"/>
          <w:szCs w:val="24"/>
          <w:lang w:eastAsia="en-US"/>
        </w:rPr>
        <w:t>ая</w:t>
      </w:r>
      <w:r w:rsidR="00174A09" w:rsidRPr="00AB6251">
        <w:rPr>
          <w:rFonts w:eastAsiaTheme="minorHAnsi"/>
          <w:snapToGrid/>
          <w:sz w:val="24"/>
          <w:szCs w:val="24"/>
          <w:lang w:eastAsia="en-US"/>
        </w:rPr>
        <w:t xml:space="preserve"> шкал</w:t>
      </w:r>
      <w:r w:rsidR="00A9006E" w:rsidRPr="00AB6251">
        <w:rPr>
          <w:rFonts w:eastAsiaTheme="minorHAnsi"/>
          <w:snapToGrid/>
          <w:sz w:val="24"/>
          <w:szCs w:val="24"/>
          <w:lang w:eastAsia="en-US"/>
        </w:rPr>
        <w:t>а</w:t>
      </w:r>
      <w:r w:rsidR="00174A09" w:rsidRPr="00AB6251">
        <w:rPr>
          <w:rFonts w:eastAsiaTheme="minorHAnsi"/>
          <w:snapToGrid/>
          <w:sz w:val="24"/>
          <w:szCs w:val="24"/>
          <w:lang w:eastAsia="en-US"/>
        </w:rPr>
        <w:t xml:space="preserve"> ставок НДФЛ. Теперь размер налога зависит не только от вида дохода, но и от общей </w:t>
      </w:r>
      <w:proofErr w:type="gramStart"/>
      <w:r w:rsidR="00174A09" w:rsidRPr="00AB6251">
        <w:rPr>
          <w:rFonts w:eastAsiaTheme="minorHAnsi"/>
          <w:snapToGrid/>
          <w:sz w:val="24"/>
          <w:szCs w:val="24"/>
          <w:lang w:eastAsia="en-US"/>
        </w:rPr>
        <w:t>суммы</w:t>
      </w:r>
      <w:proofErr w:type="gramEnd"/>
      <w:r w:rsidR="00174A09" w:rsidRPr="00AB6251">
        <w:rPr>
          <w:rFonts w:eastAsiaTheme="minorHAnsi"/>
          <w:snapToGrid/>
          <w:sz w:val="24"/>
          <w:szCs w:val="24"/>
          <w:lang w:eastAsia="en-US"/>
        </w:rPr>
        <w:t xml:space="preserve"> заработанного за год. </w:t>
      </w:r>
    </w:p>
    <w:p w:rsidR="00174A09" w:rsidRPr="00AB6251" w:rsidRDefault="00A9006E" w:rsidP="00B3557D">
      <w:pPr>
        <w:ind w:left="-567" w:firstLine="425"/>
        <w:jc w:val="both"/>
        <w:rPr>
          <w:rFonts w:eastAsiaTheme="minorHAnsi"/>
          <w:snapToGrid/>
          <w:sz w:val="24"/>
          <w:szCs w:val="24"/>
          <w:lang w:eastAsia="en-US"/>
        </w:rPr>
      </w:pPr>
      <w:r w:rsidRPr="00AB6251">
        <w:rPr>
          <w:rFonts w:eastAsiaTheme="minorHAnsi"/>
          <w:snapToGrid/>
          <w:sz w:val="24"/>
          <w:szCs w:val="24"/>
          <w:lang w:eastAsia="en-US"/>
        </w:rPr>
        <w:t xml:space="preserve">  </w:t>
      </w:r>
      <w:r w:rsidRPr="00AB6251">
        <w:rPr>
          <w:sz w:val="24"/>
        </w:rPr>
        <w:t>Для целей применения налоговых ставок совокупные налоговые базы распределены по группам доходов.</w:t>
      </w:r>
      <w:r w:rsidRPr="00AB6251">
        <w:rPr>
          <w:rFonts w:eastAsiaTheme="minorHAnsi"/>
          <w:snapToGrid/>
          <w:sz w:val="24"/>
          <w:szCs w:val="24"/>
          <w:lang w:eastAsia="en-US"/>
        </w:rPr>
        <w:t xml:space="preserve"> </w:t>
      </w:r>
      <w:r w:rsidR="00174A09" w:rsidRPr="00AB6251">
        <w:rPr>
          <w:rFonts w:eastAsiaTheme="minorHAnsi"/>
          <w:snapToGrid/>
          <w:sz w:val="24"/>
          <w:szCs w:val="24"/>
          <w:lang w:eastAsia="en-US"/>
        </w:rPr>
        <w:t>При этом НДФЛ считается по прогрессивной шкале. Базовая шкала — от 13 до 22 %.</w:t>
      </w:r>
    </w:p>
    <w:p w:rsidR="00174A09" w:rsidRPr="005360AF" w:rsidRDefault="00AB6251" w:rsidP="00AB6251">
      <w:pPr>
        <w:widowControl w:val="0"/>
        <w:ind w:left="-567"/>
        <w:jc w:val="both"/>
        <w:rPr>
          <w:rFonts w:eastAsiaTheme="minorHAnsi"/>
          <w:b/>
          <w:snapToGrid/>
          <w:sz w:val="24"/>
          <w:szCs w:val="24"/>
          <w:lang w:eastAsia="en-US"/>
        </w:rPr>
      </w:pPr>
      <w:r w:rsidRPr="00AB6251">
        <w:rPr>
          <w:rFonts w:eastAsiaTheme="minorHAnsi"/>
          <w:snapToGrid/>
          <w:sz w:val="24"/>
          <w:szCs w:val="24"/>
          <w:lang w:eastAsia="en-US"/>
        </w:rPr>
        <w:t xml:space="preserve">        </w:t>
      </w:r>
      <w:r w:rsidR="00174A09" w:rsidRPr="00AB6251">
        <w:rPr>
          <w:rFonts w:eastAsiaTheme="minorHAnsi"/>
          <w:b/>
          <w:snapToGrid/>
          <w:sz w:val="24"/>
          <w:szCs w:val="24"/>
          <w:lang w:eastAsia="en-US"/>
        </w:rPr>
        <w:t>В каких случаях НДФЛ будет указан в уведомлении?</w:t>
      </w:r>
    </w:p>
    <w:p w:rsidR="003B0422" w:rsidRPr="003B0422" w:rsidRDefault="003B0422" w:rsidP="003B0422">
      <w:pPr>
        <w:widowControl w:val="0"/>
        <w:ind w:left="-567"/>
        <w:jc w:val="both"/>
        <w:rPr>
          <w:rFonts w:eastAsiaTheme="minorHAnsi"/>
          <w:snapToGrid/>
          <w:sz w:val="24"/>
          <w:szCs w:val="24"/>
          <w:lang w:eastAsia="en-US"/>
        </w:rPr>
      </w:pPr>
      <w:r w:rsidRPr="003B0422">
        <w:rPr>
          <w:rFonts w:eastAsiaTheme="minorHAnsi"/>
          <w:snapToGrid/>
          <w:sz w:val="24"/>
          <w:szCs w:val="24"/>
          <w:lang w:eastAsia="en-US"/>
        </w:rPr>
        <w:t xml:space="preserve">- получение дохода в виде процентов по вкладам (остаткам на счетах) в банках, находящихся на территории Российской Федерации; </w:t>
      </w:r>
    </w:p>
    <w:p w:rsidR="003B0422" w:rsidRPr="003B0422" w:rsidRDefault="003B0422" w:rsidP="003B0422">
      <w:pPr>
        <w:widowControl w:val="0"/>
        <w:ind w:left="-567"/>
        <w:jc w:val="both"/>
        <w:rPr>
          <w:rFonts w:eastAsiaTheme="minorHAnsi"/>
          <w:snapToGrid/>
          <w:sz w:val="24"/>
          <w:szCs w:val="24"/>
          <w:lang w:eastAsia="en-US"/>
        </w:rPr>
      </w:pPr>
      <w:r w:rsidRPr="003B0422">
        <w:rPr>
          <w:rFonts w:eastAsiaTheme="minorHAnsi"/>
          <w:snapToGrid/>
          <w:sz w:val="24"/>
          <w:szCs w:val="24"/>
          <w:lang w:eastAsia="en-US"/>
        </w:rPr>
        <w:t xml:space="preserve">- получение дохода от налогового агента, с которого не был удержан НДФЛ; </w:t>
      </w:r>
    </w:p>
    <w:p w:rsidR="003B0422" w:rsidRPr="003B0422" w:rsidRDefault="003B0422" w:rsidP="003B0422">
      <w:pPr>
        <w:widowControl w:val="0"/>
        <w:ind w:left="-567"/>
        <w:jc w:val="both"/>
        <w:rPr>
          <w:rFonts w:eastAsiaTheme="minorHAnsi"/>
          <w:snapToGrid/>
          <w:sz w:val="24"/>
          <w:szCs w:val="24"/>
          <w:lang w:eastAsia="en-US"/>
        </w:rPr>
      </w:pPr>
      <w:r w:rsidRPr="003B0422">
        <w:rPr>
          <w:rFonts w:eastAsiaTheme="minorHAnsi"/>
          <w:snapToGrid/>
          <w:sz w:val="24"/>
          <w:szCs w:val="24"/>
          <w:lang w:eastAsia="en-US"/>
        </w:rPr>
        <w:t xml:space="preserve">- предоставление общей суммы стандартного налогового вычета налогоплательщику по итогам налогового периода одним или несколькими налоговыми  агентами в большем размере, чем предусмотрено </w:t>
      </w:r>
      <w:r>
        <w:rPr>
          <w:rFonts w:eastAsiaTheme="minorHAnsi"/>
          <w:snapToGrid/>
          <w:sz w:val="24"/>
          <w:szCs w:val="24"/>
          <w:lang w:eastAsia="en-US"/>
        </w:rPr>
        <w:t xml:space="preserve">Налоговым </w:t>
      </w:r>
      <w:r w:rsidRPr="003B0422">
        <w:rPr>
          <w:rFonts w:eastAsiaTheme="minorHAnsi"/>
          <w:snapToGrid/>
          <w:sz w:val="24"/>
          <w:szCs w:val="24"/>
          <w:lang w:eastAsia="en-US"/>
        </w:rPr>
        <w:t xml:space="preserve">Кодексом; </w:t>
      </w:r>
    </w:p>
    <w:p w:rsidR="003B0422" w:rsidRPr="003B0422" w:rsidRDefault="003B0422" w:rsidP="003B0422">
      <w:pPr>
        <w:widowControl w:val="0"/>
        <w:ind w:left="-567"/>
        <w:jc w:val="both"/>
        <w:rPr>
          <w:rFonts w:eastAsiaTheme="minorHAnsi"/>
          <w:snapToGrid/>
          <w:sz w:val="24"/>
          <w:szCs w:val="24"/>
          <w:lang w:eastAsia="en-US"/>
        </w:rPr>
      </w:pPr>
      <w:r w:rsidRPr="003B0422">
        <w:rPr>
          <w:rFonts w:eastAsiaTheme="minorHAnsi"/>
          <w:snapToGrid/>
          <w:sz w:val="24"/>
          <w:szCs w:val="24"/>
          <w:lang w:eastAsia="en-US"/>
        </w:rPr>
        <w:t xml:space="preserve">- часть годового дохода превысит 2,4 </w:t>
      </w:r>
      <w:proofErr w:type="gramStart"/>
      <w:r w:rsidRPr="003B0422">
        <w:rPr>
          <w:rFonts w:eastAsiaTheme="minorHAnsi"/>
          <w:snapToGrid/>
          <w:sz w:val="24"/>
          <w:szCs w:val="24"/>
          <w:lang w:eastAsia="en-US"/>
        </w:rPr>
        <w:t>млн</w:t>
      </w:r>
      <w:proofErr w:type="gramEnd"/>
      <w:r w:rsidRPr="003B0422">
        <w:rPr>
          <w:rFonts w:eastAsiaTheme="minorHAnsi"/>
          <w:snapToGrid/>
          <w:sz w:val="24"/>
          <w:szCs w:val="24"/>
          <w:lang w:eastAsia="en-US"/>
        </w:rPr>
        <w:t xml:space="preserve"> руб. (5 млн руб.);</w:t>
      </w:r>
    </w:p>
    <w:p w:rsidR="003B0422" w:rsidRPr="003B0422" w:rsidRDefault="003B0422" w:rsidP="003B0422">
      <w:pPr>
        <w:widowControl w:val="0"/>
        <w:ind w:left="-567"/>
        <w:jc w:val="both"/>
        <w:rPr>
          <w:rFonts w:eastAsiaTheme="minorHAnsi"/>
          <w:snapToGrid/>
          <w:sz w:val="24"/>
          <w:szCs w:val="24"/>
          <w:lang w:eastAsia="en-US"/>
        </w:rPr>
      </w:pPr>
      <w:r w:rsidRPr="003B0422">
        <w:rPr>
          <w:rFonts w:eastAsiaTheme="minorHAnsi"/>
          <w:snapToGrid/>
          <w:sz w:val="24"/>
          <w:szCs w:val="24"/>
          <w:lang w:eastAsia="en-US"/>
        </w:rPr>
        <w:t>- получен доход в виде выигрышей от участия в азартных играх;</w:t>
      </w:r>
    </w:p>
    <w:p w:rsidR="003B0422" w:rsidRPr="003B0422" w:rsidRDefault="003B0422" w:rsidP="003B0422">
      <w:pPr>
        <w:widowControl w:val="0"/>
        <w:ind w:left="-567"/>
        <w:jc w:val="both"/>
        <w:rPr>
          <w:rFonts w:eastAsiaTheme="minorHAnsi"/>
          <w:snapToGrid/>
          <w:sz w:val="24"/>
          <w:szCs w:val="24"/>
          <w:lang w:eastAsia="en-US"/>
        </w:rPr>
      </w:pPr>
      <w:r w:rsidRPr="003B0422">
        <w:rPr>
          <w:rFonts w:eastAsiaTheme="minorHAnsi"/>
          <w:snapToGrid/>
          <w:sz w:val="24"/>
          <w:szCs w:val="24"/>
          <w:lang w:eastAsia="en-US"/>
        </w:rPr>
        <w:t>- сумма вычетов (инвестиционный вычет по типу</w:t>
      </w:r>
      <w:proofErr w:type="gramStart"/>
      <w:r w:rsidRPr="003B0422">
        <w:rPr>
          <w:rFonts w:eastAsiaTheme="minorHAnsi"/>
          <w:snapToGrid/>
          <w:sz w:val="24"/>
          <w:szCs w:val="24"/>
          <w:lang w:eastAsia="en-US"/>
        </w:rPr>
        <w:t xml:space="preserve"> А</w:t>
      </w:r>
      <w:proofErr w:type="gramEnd"/>
      <w:r w:rsidRPr="003B0422">
        <w:rPr>
          <w:rFonts w:eastAsiaTheme="minorHAnsi"/>
          <w:snapToGrid/>
          <w:sz w:val="24"/>
          <w:szCs w:val="24"/>
          <w:lang w:eastAsia="en-US"/>
        </w:rPr>
        <w:t>, вычеты на долгосрочные сбережения граждан) превышает 400 тыс. рублей</w:t>
      </w:r>
      <w:r>
        <w:rPr>
          <w:rFonts w:eastAsiaTheme="minorHAnsi"/>
          <w:snapToGrid/>
          <w:sz w:val="24"/>
          <w:szCs w:val="24"/>
          <w:lang w:eastAsia="en-US"/>
        </w:rPr>
        <w:t>;</w:t>
      </w:r>
    </w:p>
    <w:p w:rsidR="003B0422" w:rsidRPr="003B0422" w:rsidRDefault="003B0422" w:rsidP="003B0422">
      <w:pPr>
        <w:widowControl w:val="0"/>
        <w:ind w:left="-567"/>
        <w:jc w:val="both"/>
        <w:rPr>
          <w:rFonts w:eastAsiaTheme="minorHAnsi"/>
          <w:snapToGrid/>
          <w:sz w:val="24"/>
          <w:szCs w:val="24"/>
          <w:lang w:eastAsia="en-US"/>
        </w:rPr>
      </w:pPr>
      <w:r w:rsidRPr="003B0422">
        <w:rPr>
          <w:rFonts w:eastAsiaTheme="minorHAnsi"/>
          <w:snapToGrid/>
          <w:sz w:val="24"/>
          <w:szCs w:val="24"/>
          <w:lang w:eastAsia="en-US"/>
        </w:rPr>
        <w:t>- иные случаи.</w:t>
      </w:r>
    </w:p>
    <w:p w:rsidR="00174A09" w:rsidRPr="00AB6251" w:rsidRDefault="003B0422" w:rsidP="00B3557D">
      <w:pPr>
        <w:ind w:left="-567" w:firstLine="425"/>
        <w:jc w:val="both"/>
        <w:rPr>
          <w:rFonts w:eastAsiaTheme="minorHAnsi"/>
          <w:snapToGrid/>
          <w:sz w:val="24"/>
          <w:szCs w:val="24"/>
          <w:lang w:eastAsia="en-US"/>
        </w:rPr>
      </w:pPr>
      <w:r>
        <w:rPr>
          <w:rFonts w:eastAsiaTheme="minorHAnsi"/>
          <w:snapToGrid/>
          <w:sz w:val="24"/>
          <w:szCs w:val="24"/>
          <w:lang w:eastAsia="en-US"/>
        </w:rPr>
        <w:t xml:space="preserve">  </w:t>
      </w:r>
      <w:r w:rsidR="00174A09" w:rsidRPr="00AB6251">
        <w:rPr>
          <w:rFonts w:eastAsiaTheme="minorHAnsi"/>
          <w:snapToGrid/>
          <w:sz w:val="24"/>
          <w:szCs w:val="24"/>
          <w:lang w:eastAsia="en-US"/>
        </w:rPr>
        <w:t xml:space="preserve">Доходы </w:t>
      </w:r>
      <w:r w:rsidR="00A9006E" w:rsidRPr="00AB6251">
        <w:rPr>
          <w:rFonts w:eastAsiaTheme="minorHAnsi"/>
          <w:snapToGrid/>
          <w:sz w:val="24"/>
          <w:szCs w:val="24"/>
          <w:lang w:eastAsia="en-US"/>
        </w:rPr>
        <w:t xml:space="preserve"> </w:t>
      </w:r>
      <w:r w:rsidR="00174A09" w:rsidRPr="00AB6251">
        <w:rPr>
          <w:rFonts w:eastAsiaTheme="minorHAnsi"/>
          <w:snapToGrid/>
          <w:sz w:val="24"/>
          <w:szCs w:val="24"/>
          <w:lang w:eastAsia="en-US"/>
        </w:rPr>
        <w:t xml:space="preserve">по </w:t>
      </w:r>
      <w:r w:rsidR="00A9006E" w:rsidRPr="00AB6251">
        <w:rPr>
          <w:rFonts w:eastAsiaTheme="minorHAnsi"/>
          <w:snapToGrid/>
          <w:sz w:val="24"/>
          <w:szCs w:val="24"/>
          <w:lang w:eastAsia="en-US"/>
        </w:rPr>
        <w:t>процентам</w:t>
      </w:r>
      <w:r w:rsidR="005360AF">
        <w:rPr>
          <w:rFonts w:eastAsiaTheme="minorHAnsi"/>
          <w:snapToGrid/>
          <w:sz w:val="24"/>
          <w:szCs w:val="24"/>
          <w:lang w:eastAsia="en-US"/>
        </w:rPr>
        <w:t>,</w:t>
      </w:r>
      <w:r w:rsidR="00A9006E" w:rsidRPr="00AB6251">
        <w:rPr>
          <w:rFonts w:eastAsiaTheme="minorHAnsi"/>
          <w:snapToGrid/>
          <w:sz w:val="24"/>
          <w:szCs w:val="24"/>
          <w:lang w:eastAsia="en-US"/>
        </w:rPr>
        <w:t xml:space="preserve"> начисленным на </w:t>
      </w:r>
      <w:r w:rsidR="00174A09" w:rsidRPr="00AB6251">
        <w:rPr>
          <w:rFonts w:eastAsiaTheme="minorHAnsi"/>
          <w:snapToGrid/>
          <w:sz w:val="24"/>
          <w:szCs w:val="24"/>
          <w:lang w:eastAsia="en-US"/>
        </w:rPr>
        <w:t>банковски</w:t>
      </w:r>
      <w:r w:rsidR="00A9006E" w:rsidRPr="00AB6251">
        <w:rPr>
          <w:rFonts w:eastAsiaTheme="minorHAnsi"/>
          <w:snapToGrid/>
          <w:sz w:val="24"/>
          <w:szCs w:val="24"/>
          <w:lang w:eastAsia="en-US"/>
        </w:rPr>
        <w:t>е</w:t>
      </w:r>
      <w:r w:rsidR="00174A09" w:rsidRPr="00AB6251">
        <w:rPr>
          <w:rFonts w:eastAsiaTheme="minorHAnsi"/>
          <w:snapToGrid/>
          <w:sz w:val="24"/>
          <w:szCs w:val="24"/>
          <w:lang w:eastAsia="en-US"/>
        </w:rPr>
        <w:t xml:space="preserve"> вклад</w:t>
      </w:r>
      <w:r w:rsidR="00A9006E" w:rsidRPr="00AB6251">
        <w:rPr>
          <w:rFonts w:eastAsiaTheme="minorHAnsi"/>
          <w:snapToGrid/>
          <w:sz w:val="24"/>
          <w:szCs w:val="24"/>
          <w:lang w:eastAsia="en-US"/>
        </w:rPr>
        <w:t>ы</w:t>
      </w:r>
      <w:r w:rsidR="005360AF">
        <w:rPr>
          <w:rFonts w:eastAsiaTheme="minorHAnsi"/>
          <w:snapToGrid/>
          <w:sz w:val="24"/>
          <w:szCs w:val="24"/>
          <w:lang w:eastAsia="en-US"/>
        </w:rPr>
        <w:t>,</w:t>
      </w:r>
      <w:r w:rsidR="00174A09" w:rsidRPr="00AB6251">
        <w:rPr>
          <w:rFonts w:eastAsiaTheme="minorHAnsi"/>
          <w:snapToGrid/>
          <w:sz w:val="24"/>
          <w:szCs w:val="24"/>
          <w:lang w:eastAsia="en-US"/>
        </w:rPr>
        <w:t xml:space="preserve"> подлежат налогообложению, если превышен необлагаемый лимит</w:t>
      </w:r>
      <w:r>
        <w:rPr>
          <w:rFonts w:eastAsiaTheme="minorHAnsi"/>
          <w:snapToGrid/>
          <w:sz w:val="24"/>
          <w:szCs w:val="24"/>
          <w:lang w:eastAsia="en-US"/>
        </w:rPr>
        <w:t xml:space="preserve">, </w:t>
      </w:r>
      <w:r w:rsidR="00174A09" w:rsidRPr="00AB6251">
        <w:rPr>
          <w:rFonts w:eastAsiaTheme="minorHAnsi"/>
          <w:snapToGrid/>
          <w:sz w:val="24"/>
          <w:szCs w:val="24"/>
          <w:lang w:eastAsia="en-US"/>
        </w:rPr>
        <w:t xml:space="preserve"> за 2025 год он составляет 210 000 ₽. </w:t>
      </w:r>
      <w:r>
        <w:rPr>
          <w:rFonts w:eastAsiaTheme="minorHAnsi"/>
          <w:snapToGrid/>
          <w:sz w:val="24"/>
          <w:szCs w:val="24"/>
          <w:lang w:eastAsia="en-US"/>
        </w:rPr>
        <w:t xml:space="preserve"> </w:t>
      </w:r>
      <w:r w:rsidR="00174A09" w:rsidRPr="00AB6251">
        <w:rPr>
          <w:rFonts w:eastAsiaTheme="minorHAnsi"/>
          <w:snapToGrid/>
          <w:sz w:val="24"/>
          <w:szCs w:val="24"/>
          <w:lang w:eastAsia="en-US"/>
        </w:rPr>
        <w:t>Формула расчета этого минимума зависит от ставки Центробанка: чем она выше, тем больший доход не попадает под налогообложение.</w:t>
      </w:r>
    </w:p>
    <w:p w:rsidR="00174A09" w:rsidRPr="00AB6251" w:rsidRDefault="003B0422" w:rsidP="00B3557D">
      <w:pPr>
        <w:ind w:left="-567" w:firstLine="425"/>
        <w:jc w:val="both"/>
        <w:rPr>
          <w:rFonts w:eastAsiaTheme="minorHAnsi"/>
          <w:snapToGrid/>
          <w:sz w:val="24"/>
          <w:szCs w:val="24"/>
          <w:lang w:eastAsia="en-US"/>
        </w:rPr>
      </w:pPr>
      <w:r>
        <w:rPr>
          <w:rFonts w:eastAsiaTheme="minorHAnsi"/>
          <w:snapToGrid/>
          <w:sz w:val="24"/>
          <w:szCs w:val="24"/>
          <w:lang w:eastAsia="en-US"/>
        </w:rPr>
        <w:t xml:space="preserve">   </w:t>
      </w:r>
      <w:r w:rsidR="00A9006E" w:rsidRPr="00AB6251">
        <w:rPr>
          <w:rFonts w:eastAsiaTheme="minorHAnsi"/>
          <w:snapToGrid/>
          <w:sz w:val="24"/>
          <w:szCs w:val="24"/>
          <w:lang w:eastAsia="en-US"/>
        </w:rPr>
        <w:t>В</w:t>
      </w:r>
      <w:r w:rsidR="00174A09" w:rsidRPr="00AB6251">
        <w:rPr>
          <w:rFonts w:eastAsiaTheme="minorHAnsi"/>
          <w:snapToGrid/>
          <w:sz w:val="24"/>
          <w:szCs w:val="24"/>
          <w:lang w:eastAsia="en-US"/>
        </w:rPr>
        <w:t xml:space="preserve"> налоговом уведомлении отражаются единая сумма по всем начислениям, а также размер каждого налога</w:t>
      </w:r>
      <w:r w:rsidR="00A9006E" w:rsidRPr="00AB6251">
        <w:rPr>
          <w:rFonts w:eastAsiaTheme="minorHAnsi"/>
          <w:snapToGrid/>
          <w:sz w:val="24"/>
          <w:szCs w:val="24"/>
          <w:lang w:eastAsia="en-US"/>
        </w:rPr>
        <w:t xml:space="preserve"> отдельно</w:t>
      </w:r>
      <w:r w:rsidR="00174A09" w:rsidRPr="00AB6251">
        <w:rPr>
          <w:rFonts w:eastAsiaTheme="minorHAnsi"/>
          <w:snapToGrid/>
          <w:sz w:val="24"/>
          <w:szCs w:val="24"/>
          <w:lang w:eastAsia="en-US"/>
        </w:rPr>
        <w:t xml:space="preserve">. Налогоплательщик перечисляет единую сумму налогов на свой </w:t>
      </w:r>
      <w:r>
        <w:rPr>
          <w:rFonts w:eastAsiaTheme="minorHAnsi"/>
          <w:snapToGrid/>
          <w:sz w:val="24"/>
          <w:szCs w:val="24"/>
          <w:lang w:eastAsia="en-US"/>
        </w:rPr>
        <w:t>Единый налоговый счет</w:t>
      </w:r>
      <w:r w:rsidR="00174A09" w:rsidRPr="00AB6251">
        <w:rPr>
          <w:rFonts w:eastAsiaTheme="minorHAnsi"/>
          <w:snapToGrid/>
          <w:sz w:val="24"/>
          <w:szCs w:val="24"/>
          <w:lang w:eastAsia="en-US"/>
        </w:rPr>
        <w:t>, а налоговые органы распределяют ее по всем его обязательствам.</w:t>
      </w:r>
    </w:p>
    <w:p w:rsidR="00B3557D" w:rsidRPr="00AB6251" w:rsidRDefault="003B0422" w:rsidP="00B3557D">
      <w:pPr>
        <w:ind w:left="-567" w:firstLine="425"/>
        <w:jc w:val="both"/>
        <w:rPr>
          <w:rFonts w:eastAsiaTheme="minorHAnsi"/>
          <w:snapToGrid/>
          <w:sz w:val="24"/>
          <w:szCs w:val="24"/>
          <w:lang w:eastAsia="en-US"/>
        </w:rPr>
      </w:pPr>
      <w:r>
        <w:rPr>
          <w:rFonts w:eastAsiaTheme="minorHAnsi"/>
          <w:snapToGrid/>
          <w:sz w:val="24"/>
          <w:szCs w:val="24"/>
          <w:lang w:eastAsia="en-US"/>
        </w:rPr>
        <w:t xml:space="preserve">   В</w:t>
      </w:r>
      <w:r w:rsidR="00174A09" w:rsidRPr="00AB6251">
        <w:rPr>
          <w:rFonts w:eastAsiaTheme="minorHAnsi"/>
          <w:snapToGrid/>
          <w:sz w:val="24"/>
          <w:szCs w:val="24"/>
          <w:lang w:eastAsia="en-US"/>
        </w:rPr>
        <w:t xml:space="preserve"> целях создания комфортных условий для </w:t>
      </w:r>
      <w:r>
        <w:rPr>
          <w:rFonts w:eastAsiaTheme="minorHAnsi"/>
          <w:snapToGrid/>
          <w:sz w:val="24"/>
          <w:szCs w:val="24"/>
          <w:lang w:eastAsia="en-US"/>
        </w:rPr>
        <w:t xml:space="preserve">налогоплательщиков </w:t>
      </w:r>
      <w:r w:rsidRPr="00AB6251">
        <w:rPr>
          <w:rFonts w:eastAsiaTheme="minorHAnsi"/>
          <w:snapToGrid/>
          <w:sz w:val="24"/>
          <w:szCs w:val="24"/>
          <w:lang w:eastAsia="en-US"/>
        </w:rPr>
        <w:t>УФНС России по Республике Хакасия</w:t>
      </w:r>
      <w:r>
        <w:rPr>
          <w:rFonts w:eastAsiaTheme="minorHAnsi"/>
          <w:snapToGrid/>
          <w:sz w:val="24"/>
          <w:szCs w:val="24"/>
          <w:lang w:eastAsia="en-US"/>
        </w:rPr>
        <w:t xml:space="preserve">, на время </w:t>
      </w:r>
      <w:r w:rsidR="00174A09" w:rsidRPr="00AB6251">
        <w:rPr>
          <w:rFonts w:eastAsiaTheme="minorHAnsi"/>
          <w:snapToGrid/>
          <w:sz w:val="24"/>
          <w:szCs w:val="24"/>
          <w:lang w:eastAsia="en-US"/>
        </w:rPr>
        <w:t>проведени</w:t>
      </w:r>
      <w:r>
        <w:rPr>
          <w:rFonts w:eastAsiaTheme="minorHAnsi"/>
          <w:snapToGrid/>
          <w:sz w:val="24"/>
          <w:szCs w:val="24"/>
          <w:lang w:eastAsia="en-US"/>
        </w:rPr>
        <w:t>я</w:t>
      </w:r>
      <w:r w:rsidR="00174A09" w:rsidRPr="00AB6251">
        <w:rPr>
          <w:rFonts w:eastAsiaTheme="minorHAnsi"/>
          <w:snapToGrid/>
          <w:sz w:val="24"/>
          <w:szCs w:val="24"/>
          <w:lang w:eastAsia="en-US"/>
        </w:rPr>
        <w:t xml:space="preserve"> уведомительной </w:t>
      </w:r>
      <w:r>
        <w:rPr>
          <w:rFonts w:eastAsiaTheme="minorHAnsi"/>
          <w:snapToGrid/>
          <w:sz w:val="24"/>
          <w:szCs w:val="24"/>
          <w:lang w:eastAsia="en-US"/>
        </w:rPr>
        <w:t xml:space="preserve"> </w:t>
      </w:r>
      <w:r w:rsidR="00174A09" w:rsidRPr="00AB6251">
        <w:rPr>
          <w:rFonts w:eastAsiaTheme="minorHAnsi"/>
          <w:snapToGrid/>
          <w:sz w:val="24"/>
          <w:szCs w:val="24"/>
          <w:lang w:eastAsia="en-US"/>
        </w:rPr>
        <w:t>кампании</w:t>
      </w:r>
      <w:r>
        <w:rPr>
          <w:rFonts w:eastAsiaTheme="minorHAnsi"/>
          <w:snapToGrid/>
          <w:sz w:val="24"/>
          <w:szCs w:val="24"/>
          <w:lang w:eastAsia="en-US"/>
        </w:rPr>
        <w:t xml:space="preserve">, </w:t>
      </w:r>
      <w:r w:rsidRPr="00AB6251">
        <w:rPr>
          <w:rFonts w:eastAsiaTheme="minorHAnsi"/>
          <w:snapToGrid/>
          <w:sz w:val="24"/>
          <w:szCs w:val="24"/>
          <w:lang w:eastAsia="en-US"/>
        </w:rPr>
        <w:t xml:space="preserve"> </w:t>
      </w:r>
      <w:r>
        <w:rPr>
          <w:rFonts w:eastAsiaTheme="minorHAnsi"/>
          <w:snapToGrid/>
          <w:sz w:val="24"/>
          <w:szCs w:val="24"/>
          <w:lang w:eastAsia="en-US"/>
        </w:rPr>
        <w:t>продлило</w:t>
      </w:r>
      <w:bookmarkStart w:id="0" w:name="_GoBack"/>
      <w:bookmarkEnd w:id="0"/>
      <w:r>
        <w:rPr>
          <w:rFonts w:eastAsiaTheme="minorHAnsi"/>
          <w:snapToGrid/>
          <w:sz w:val="24"/>
          <w:szCs w:val="24"/>
          <w:lang w:eastAsia="en-US"/>
        </w:rPr>
        <w:t xml:space="preserve"> время приема граждан два дня в неделю. </w:t>
      </w:r>
      <w:r w:rsidR="00174A09" w:rsidRPr="00AB6251">
        <w:rPr>
          <w:rFonts w:eastAsiaTheme="minorHAnsi"/>
          <w:snapToGrid/>
          <w:sz w:val="24"/>
          <w:szCs w:val="24"/>
          <w:lang w:eastAsia="en-US"/>
        </w:rPr>
        <w:t xml:space="preserve">Во вторник и </w:t>
      </w:r>
      <w:proofErr w:type="gramStart"/>
      <w:r w:rsidR="00174A09" w:rsidRPr="00AB6251">
        <w:rPr>
          <w:rFonts w:eastAsiaTheme="minorHAnsi"/>
          <w:snapToGrid/>
          <w:sz w:val="24"/>
          <w:szCs w:val="24"/>
          <w:lang w:eastAsia="en-US"/>
        </w:rPr>
        <w:t>четверг</w:t>
      </w:r>
      <w:proofErr w:type="gramEnd"/>
      <w:r w:rsidR="00174A09" w:rsidRPr="00AB6251">
        <w:rPr>
          <w:rFonts w:eastAsiaTheme="minorHAnsi"/>
          <w:snapToGrid/>
          <w:sz w:val="24"/>
          <w:szCs w:val="24"/>
          <w:lang w:eastAsia="en-US"/>
        </w:rPr>
        <w:t xml:space="preserve"> операционные залы (Абакан, Черногорск, Саяногорск) открыты без перерыва на обед с 09 до 20 часов</w:t>
      </w:r>
      <w:r w:rsidR="00B3557D" w:rsidRPr="00AB6251">
        <w:rPr>
          <w:rFonts w:eastAsiaTheme="minorHAnsi"/>
          <w:snapToGrid/>
          <w:sz w:val="24"/>
          <w:szCs w:val="24"/>
          <w:lang w:eastAsia="en-US"/>
        </w:rPr>
        <w:t xml:space="preserve">. </w:t>
      </w:r>
      <w:r w:rsidR="00174A09" w:rsidRPr="00AB6251">
        <w:rPr>
          <w:rFonts w:eastAsiaTheme="minorHAnsi"/>
          <w:snapToGrid/>
          <w:sz w:val="24"/>
          <w:szCs w:val="24"/>
          <w:lang w:eastAsia="en-US"/>
        </w:rPr>
        <w:t>В остальные дни режим работы остался прежним: понедельник и среду с 09 до 18 часов, пятницу с 09 до 16 часов 45 минут.</w:t>
      </w:r>
      <w:r w:rsidR="00B3557D" w:rsidRPr="00AB6251">
        <w:rPr>
          <w:rFonts w:eastAsiaTheme="minorHAnsi"/>
          <w:snapToGrid/>
          <w:sz w:val="24"/>
          <w:szCs w:val="24"/>
          <w:lang w:eastAsia="en-US"/>
        </w:rPr>
        <w:t xml:space="preserve"> </w:t>
      </w:r>
    </w:p>
    <w:p w:rsidR="00B3557D" w:rsidRPr="00AB6251" w:rsidRDefault="003B0422" w:rsidP="00B3557D">
      <w:pPr>
        <w:ind w:left="-567" w:firstLine="425"/>
        <w:jc w:val="both"/>
        <w:rPr>
          <w:rFonts w:eastAsiaTheme="minorHAnsi"/>
          <w:snapToGrid/>
          <w:sz w:val="24"/>
          <w:szCs w:val="24"/>
          <w:lang w:eastAsia="en-US"/>
        </w:rPr>
      </w:pPr>
      <w:r>
        <w:rPr>
          <w:rFonts w:eastAsiaTheme="minorHAnsi"/>
          <w:snapToGrid/>
          <w:sz w:val="24"/>
          <w:szCs w:val="24"/>
          <w:lang w:eastAsia="en-US"/>
        </w:rPr>
        <w:t xml:space="preserve">   </w:t>
      </w:r>
      <w:r w:rsidR="00B3557D" w:rsidRPr="00AB6251">
        <w:rPr>
          <w:rFonts w:eastAsiaTheme="minorHAnsi"/>
          <w:snapToGrid/>
          <w:sz w:val="24"/>
          <w:szCs w:val="24"/>
          <w:lang w:eastAsia="en-US"/>
        </w:rPr>
        <w:t xml:space="preserve">Исполнить свои налоговые обязательства </w:t>
      </w:r>
      <w:r>
        <w:rPr>
          <w:rFonts w:eastAsiaTheme="minorHAnsi"/>
          <w:snapToGrid/>
          <w:sz w:val="24"/>
          <w:szCs w:val="24"/>
          <w:lang w:eastAsia="en-US"/>
        </w:rPr>
        <w:t xml:space="preserve">физическим лицам </w:t>
      </w:r>
      <w:r w:rsidR="00B3557D" w:rsidRPr="00AB6251">
        <w:rPr>
          <w:rFonts w:eastAsiaTheme="minorHAnsi"/>
          <w:snapToGrid/>
          <w:sz w:val="24"/>
          <w:szCs w:val="24"/>
          <w:lang w:eastAsia="en-US"/>
        </w:rPr>
        <w:t>следует не позднее 1 декабря. В противном случае на следующий день начнётся начисление пени за несвоевременную уплату налогов.</w:t>
      </w:r>
    </w:p>
    <w:p w:rsidR="00174A09" w:rsidRPr="00AB6251" w:rsidRDefault="003B0422" w:rsidP="00B3557D">
      <w:pPr>
        <w:ind w:left="-567" w:firstLine="425"/>
        <w:jc w:val="both"/>
        <w:rPr>
          <w:rFonts w:eastAsiaTheme="minorHAnsi"/>
          <w:snapToGrid/>
          <w:sz w:val="24"/>
          <w:szCs w:val="24"/>
          <w:lang w:eastAsia="en-US"/>
        </w:rPr>
      </w:pPr>
      <w:r>
        <w:rPr>
          <w:rFonts w:eastAsiaTheme="minorHAnsi"/>
          <w:snapToGrid/>
          <w:sz w:val="24"/>
          <w:szCs w:val="24"/>
          <w:lang w:eastAsia="en-US"/>
        </w:rPr>
        <w:t xml:space="preserve">   </w:t>
      </w:r>
      <w:r w:rsidR="00174A09" w:rsidRPr="00AB6251">
        <w:rPr>
          <w:rFonts w:eastAsiaTheme="minorHAnsi"/>
          <w:snapToGrid/>
          <w:sz w:val="24"/>
          <w:szCs w:val="24"/>
          <w:lang w:eastAsia="en-US"/>
        </w:rPr>
        <w:t xml:space="preserve">Подробно все нововведения описаны на промо-странице </w:t>
      </w:r>
      <w:r w:rsidR="00174A09" w:rsidRPr="00AB6251">
        <w:rPr>
          <w:rFonts w:eastAsiaTheme="minorHAnsi"/>
          <w:b/>
          <w:snapToGrid/>
          <w:sz w:val="24"/>
          <w:szCs w:val="24"/>
          <w:lang w:eastAsia="en-US"/>
        </w:rPr>
        <w:t>«Налоговое уведомление 2026 года»</w:t>
      </w:r>
      <w:r w:rsidR="00174A09" w:rsidRPr="00AB6251">
        <w:rPr>
          <w:rFonts w:eastAsiaTheme="minorHAnsi"/>
          <w:snapToGrid/>
          <w:sz w:val="24"/>
          <w:szCs w:val="24"/>
          <w:lang w:eastAsia="en-US"/>
        </w:rPr>
        <w:t xml:space="preserve"> на сайте ФНС России https://www.nalog.gov.ru/nu/</w:t>
      </w:r>
      <w:r>
        <w:rPr>
          <w:rFonts w:eastAsiaTheme="minorHAnsi"/>
          <w:snapToGrid/>
          <w:sz w:val="24"/>
          <w:szCs w:val="24"/>
          <w:lang w:eastAsia="en-US"/>
        </w:rPr>
        <w:t>.</w:t>
      </w:r>
    </w:p>
    <w:sectPr w:rsidR="00174A09" w:rsidRPr="00AB6251" w:rsidSect="00423BB6">
      <w:headerReference w:type="default" r:id="rId11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4CE" w:rsidRDefault="005C14CE" w:rsidP="00C06F26">
      <w:r>
        <w:separator/>
      </w:r>
    </w:p>
  </w:endnote>
  <w:endnote w:type="continuationSeparator" w:id="0">
    <w:p w:rsidR="005C14CE" w:rsidRDefault="005C14CE" w:rsidP="00C06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4CE" w:rsidRDefault="005C14CE" w:rsidP="00C06F26">
      <w:r>
        <w:separator/>
      </w:r>
    </w:p>
  </w:footnote>
  <w:footnote w:type="continuationSeparator" w:id="0">
    <w:p w:rsidR="005C14CE" w:rsidRDefault="005C14CE" w:rsidP="00C06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0962436"/>
      <w:docPartObj>
        <w:docPartGallery w:val="Page Numbers (Top of Page)"/>
        <w:docPartUnique/>
      </w:docPartObj>
    </w:sdtPr>
    <w:sdtEndPr/>
    <w:sdtContent>
      <w:p w:rsidR="00C06F26" w:rsidRDefault="00C06F2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0422">
          <w:rPr>
            <w:noProof/>
          </w:rPr>
          <w:t>2</w:t>
        </w:r>
        <w:r>
          <w:fldChar w:fldCharType="end"/>
        </w:r>
      </w:p>
    </w:sdtContent>
  </w:sdt>
  <w:p w:rsidR="00C06F26" w:rsidRDefault="00C06F2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965B0C"/>
    <w:multiLevelType w:val="multilevel"/>
    <w:tmpl w:val="26225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0ED"/>
    <w:rsid w:val="0001270A"/>
    <w:rsid w:val="000161DC"/>
    <w:rsid w:val="00025DB7"/>
    <w:rsid w:val="00067E0E"/>
    <w:rsid w:val="00077A26"/>
    <w:rsid w:val="00082B59"/>
    <w:rsid w:val="00084F15"/>
    <w:rsid w:val="000A2EA4"/>
    <w:rsid w:val="000C54DE"/>
    <w:rsid w:val="000F0E31"/>
    <w:rsid w:val="001178E3"/>
    <w:rsid w:val="00151777"/>
    <w:rsid w:val="0016339C"/>
    <w:rsid w:val="00163B8E"/>
    <w:rsid w:val="00174A09"/>
    <w:rsid w:val="001968C9"/>
    <w:rsid w:val="001A02DF"/>
    <w:rsid w:val="001D11D4"/>
    <w:rsid w:val="001F4DBF"/>
    <w:rsid w:val="0020042F"/>
    <w:rsid w:val="00201F31"/>
    <w:rsid w:val="00203E21"/>
    <w:rsid w:val="002436C3"/>
    <w:rsid w:val="00264813"/>
    <w:rsid w:val="002E46CA"/>
    <w:rsid w:val="00330939"/>
    <w:rsid w:val="0033370B"/>
    <w:rsid w:val="0033664A"/>
    <w:rsid w:val="00336F66"/>
    <w:rsid w:val="003378A8"/>
    <w:rsid w:val="0034258F"/>
    <w:rsid w:val="0039612D"/>
    <w:rsid w:val="003A2BDE"/>
    <w:rsid w:val="003B0422"/>
    <w:rsid w:val="003B0B3A"/>
    <w:rsid w:val="003C30F1"/>
    <w:rsid w:val="00416685"/>
    <w:rsid w:val="00423BB6"/>
    <w:rsid w:val="0048288D"/>
    <w:rsid w:val="004973F3"/>
    <w:rsid w:val="00497584"/>
    <w:rsid w:val="004A2906"/>
    <w:rsid w:val="004C6A79"/>
    <w:rsid w:val="004D173A"/>
    <w:rsid w:val="004E46E4"/>
    <w:rsid w:val="00504A65"/>
    <w:rsid w:val="00511FA3"/>
    <w:rsid w:val="00521EF0"/>
    <w:rsid w:val="005360AF"/>
    <w:rsid w:val="005367B9"/>
    <w:rsid w:val="00545C39"/>
    <w:rsid w:val="0055097B"/>
    <w:rsid w:val="00557A2D"/>
    <w:rsid w:val="00583F9D"/>
    <w:rsid w:val="005C14CE"/>
    <w:rsid w:val="005D52E9"/>
    <w:rsid w:val="00616808"/>
    <w:rsid w:val="00621326"/>
    <w:rsid w:val="00635F38"/>
    <w:rsid w:val="00636907"/>
    <w:rsid w:val="00652D1F"/>
    <w:rsid w:val="00666923"/>
    <w:rsid w:val="00691F0D"/>
    <w:rsid w:val="006A60A4"/>
    <w:rsid w:val="006C2EDD"/>
    <w:rsid w:val="007B5FEA"/>
    <w:rsid w:val="007C0A6E"/>
    <w:rsid w:val="007C3736"/>
    <w:rsid w:val="00815C73"/>
    <w:rsid w:val="00827755"/>
    <w:rsid w:val="00867B38"/>
    <w:rsid w:val="00881D8C"/>
    <w:rsid w:val="008939C7"/>
    <w:rsid w:val="008A65FC"/>
    <w:rsid w:val="008B1E95"/>
    <w:rsid w:val="008B1EF7"/>
    <w:rsid w:val="008B5A47"/>
    <w:rsid w:val="008E60F6"/>
    <w:rsid w:val="009064C7"/>
    <w:rsid w:val="0091618B"/>
    <w:rsid w:val="009221F4"/>
    <w:rsid w:val="00922696"/>
    <w:rsid w:val="00922865"/>
    <w:rsid w:val="00965A39"/>
    <w:rsid w:val="009A6EB8"/>
    <w:rsid w:val="009D5857"/>
    <w:rsid w:val="009E05F9"/>
    <w:rsid w:val="009E6F0A"/>
    <w:rsid w:val="00A010ED"/>
    <w:rsid w:val="00A05406"/>
    <w:rsid w:val="00A11BBE"/>
    <w:rsid w:val="00A32519"/>
    <w:rsid w:val="00A44103"/>
    <w:rsid w:val="00A609F2"/>
    <w:rsid w:val="00A9006E"/>
    <w:rsid w:val="00A91654"/>
    <w:rsid w:val="00A93DDD"/>
    <w:rsid w:val="00A9764D"/>
    <w:rsid w:val="00AB6251"/>
    <w:rsid w:val="00AD37DC"/>
    <w:rsid w:val="00AE2DD7"/>
    <w:rsid w:val="00AF16DA"/>
    <w:rsid w:val="00B2296E"/>
    <w:rsid w:val="00B23612"/>
    <w:rsid w:val="00B3557D"/>
    <w:rsid w:val="00B77005"/>
    <w:rsid w:val="00B93C53"/>
    <w:rsid w:val="00BC64CF"/>
    <w:rsid w:val="00BD60E5"/>
    <w:rsid w:val="00C06F26"/>
    <w:rsid w:val="00C31E76"/>
    <w:rsid w:val="00C54EFE"/>
    <w:rsid w:val="00C766CB"/>
    <w:rsid w:val="00CC07C7"/>
    <w:rsid w:val="00CC7A6A"/>
    <w:rsid w:val="00CF1B76"/>
    <w:rsid w:val="00CF1D56"/>
    <w:rsid w:val="00CF6D24"/>
    <w:rsid w:val="00D14242"/>
    <w:rsid w:val="00D1723C"/>
    <w:rsid w:val="00D21128"/>
    <w:rsid w:val="00D319F8"/>
    <w:rsid w:val="00D57CF3"/>
    <w:rsid w:val="00D66C1C"/>
    <w:rsid w:val="00D710EA"/>
    <w:rsid w:val="00D75605"/>
    <w:rsid w:val="00DB4B9E"/>
    <w:rsid w:val="00DB4DFC"/>
    <w:rsid w:val="00DD0793"/>
    <w:rsid w:val="00DE3C00"/>
    <w:rsid w:val="00DE65C0"/>
    <w:rsid w:val="00E26899"/>
    <w:rsid w:val="00E449ED"/>
    <w:rsid w:val="00E44E53"/>
    <w:rsid w:val="00E5012A"/>
    <w:rsid w:val="00E73872"/>
    <w:rsid w:val="00ED2B4D"/>
    <w:rsid w:val="00ED36F8"/>
    <w:rsid w:val="00F04D1E"/>
    <w:rsid w:val="00F53258"/>
    <w:rsid w:val="00F57540"/>
    <w:rsid w:val="00F92F64"/>
    <w:rsid w:val="00FA0B9B"/>
    <w:rsid w:val="00FA0E95"/>
    <w:rsid w:val="00FD1478"/>
    <w:rsid w:val="00FE1A81"/>
    <w:rsid w:val="00FE4D66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0ED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6F2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06F26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C06F2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06F26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customStyle="1" w:styleId="Default">
    <w:name w:val="Default"/>
    <w:rsid w:val="00D211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DE65C0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DE65C0"/>
    <w:pPr>
      <w:spacing w:before="100" w:beforeAutospacing="1" w:after="100" w:afterAutospacing="1"/>
    </w:pPr>
    <w:rPr>
      <w:snapToGrid/>
      <w:sz w:val="24"/>
      <w:szCs w:val="24"/>
    </w:rPr>
  </w:style>
  <w:style w:type="paragraph" w:customStyle="1" w:styleId="small">
    <w:name w:val="small"/>
    <w:basedOn w:val="a"/>
    <w:rsid w:val="00DE65C0"/>
    <w:pPr>
      <w:spacing w:before="100" w:beforeAutospacing="1" w:after="100" w:afterAutospacing="1"/>
    </w:pPr>
    <w:rPr>
      <w:snapToGrid/>
      <w:sz w:val="24"/>
      <w:szCs w:val="24"/>
    </w:rPr>
  </w:style>
  <w:style w:type="paragraph" w:customStyle="1" w:styleId="lead">
    <w:name w:val="lead"/>
    <w:basedOn w:val="a"/>
    <w:rsid w:val="00DE65C0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text-primary">
    <w:name w:val="text-primary"/>
    <w:basedOn w:val="a0"/>
    <w:rsid w:val="00DE65C0"/>
  </w:style>
  <w:style w:type="paragraph" w:styleId="a9">
    <w:name w:val="Balloon Text"/>
    <w:basedOn w:val="a"/>
    <w:link w:val="aa"/>
    <w:uiPriority w:val="99"/>
    <w:semiHidden/>
    <w:unhideWhenUsed/>
    <w:rsid w:val="00174A0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74A09"/>
    <w:rPr>
      <w:rFonts w:ascii="Tahoma" w:eastAsia="Times New Roman" w:hAnsi="Tahoma" w:cs="Tahoma"/>
      <w:snapToGrid w:val="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0ED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6F2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06F26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C06F2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06F26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customStyle="1" w:styleId="Default">
    <w:name w:val="Default"/>
    <w:rsid w:val="00D211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DE65C0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DE65C0"/>
    <w:pPr>
      <w:spacing w:before="100" w:beforeAutospacing="1" w:after="100" w:afterAutospacing="1"/>
    </w:pPr>
    <w:rPr>
      <w:snapToGrid/>
      <w:sz w:val="24"/>
      <w:szCs w:val="24"/>
    </w:rPr>
  </w:style>
  <w:style w:type="paragraph" w:customStyle="1" w:styleId="small">
    <w:name w:val="small"/>
    <w:basedOn w:val="a"/>
    <w:rsid w:val="00DE65C0"/>
    <w:pPr>
      <w:spacing w:before="100" w:beforeAutospacing="1" w:after="100" w:afterAutospacing="1"/>
    </w:pPr>
    <w:rPr>
      <w:snapToGrid/>
      <w:sz w:val="24"/>
      <w:szCs w:val="24"/>
    </w:rPr>
  </w:style>
  <w:style w:type="paragraph" w:customStyle="1" w:styleId="lead">
    <w:name w:val="lead"/>
    <w:basedOn w:val="a"/>
    <w:rsid w:val="00DE65C0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text-primary">
    <w:name w:val="text-primary"/>
    <w:basedOn w:val="a0"/>
    <w:rsid w:val="00DE65C0"/>
  </w:style>
  <w:style w:type="paragraph" w:styleId="a9">
    <w:name w:val="Balloon Text"/>
    <w:basedOn w:val="a"/>
    <w:link w:val="aa"/>
    <w:uiPriority w:val="99"/>
    <w:semiHidden/>
    <w:unhideWhenUsed/>
    <w:rsid w:val="00174A0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74A09"/>
    <w:rPr>
      <w:rFonts w:ascii="Tahoma" w:eastAsia="Times New Roman" w:hAnsi="Tahoma" w:cs="Tahoma"/>
      <w:snapToGrid w:val="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9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vk.com/ufnsrh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nalo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E2491-897B-41C4-912A-B93E6704B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Ковалева Елена Анатольевна</dc:creator>
  <cp:lastModifiedBy>Петрук Наталья Николаевна</cp:lastModifiedBy>
  <cp:revision>2</cp:revision>
  <cp:lastPrinted>2024-01-26T07:56:00Z</cp:lastPrinted>
  <dcterms:created xsi:type="dcterms:W3CDTF">2026-10-12T10:47:00Z</dcterms:created>
  <dcterms:modified xsi:type="dcterms:W3CDTF">2026-10-12T10:47:00Z</dcterms:modified>
</cp:coreProperties>
</file>