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утверждении бюджета муниципального образования Жемчужненский поссовет на 2012 год и на плановый период 2013 и 2014 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22.12.2011г. № 85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                                          </w:t>
      </w:r>
      <w:r>
        <w:rPr>
          <w:rFonts w:ascii="times new roman"/>
          <w:color w:val="000000"/>
          <w:sz w:val="20"/>
          <w:rtl w:val="off"/>
          <w:lang w:val="en-US"/>
        </w:rPr>
        <w:t xml:space="preserve">РОССИЙСКАЯ ФЕДЕРАЦИЯ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2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2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2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от 22.12.2011  г.                           п. Жемчужный                                                                     №   85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Об утверждении  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поссовет на 2012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и на плановый период 2013 и 2014 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  Рассмотрев проект бюджета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поссовет, составленный в соответствии с Бюджетным Кодексом Российской Федерации, </w:t>
      </w:r>
      <w:r>
        <w:rPr>
          <w:rFonts w:ascii="times new roman"/>
          <w:color w:val="000000"/>
          <w:sz w:val="22"/>
          <w:rtl w:val="off"/>
          <w:lang w:val="en-US"/>
        </w:rPr>
        <w:t>решением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Совета депутатов № 34 от 23.11.2008 г. «Об утверждении Положения о бюджетном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процессе   в   муниципальном   образовании  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  поссовет»   и    статьями 8,28                                   Устава  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поссовет,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Совет депутатов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1. </w:t>
      </w:r>
      <w:r>
        <w:rPr>
          <w:rFonts w:ascii="times new roman"/>
          <w:color w:val="000000"/>
          <w:sz w:val="24"/>
          <w:rtl w:val="off"/>
          <w:lang w:val="en-US"/>
        </w:rPr>
        <w:t xml:space="preserve">Утвердить основные характеристики бюджета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поссовет</w:t>
      </w:r>
      <w:r>
        <w:rPr>
          <w:rFonts w:ascii="times new roman"/>
          <w:color w:val="000000"/>
          <w:sz w:val="24"/>
          <w:rtl w:val="off"/>
          <w:lang w:val="en-US"/>
        </w:rPr>
        <w:t xml:space="preserve"> (далее – местный бюджет) на 2012 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- общий объем доходов  местного  бюджета в сумме  6560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- общий объем расходов местного бюджета в сумме 6960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- дефицит местного бюджета в сумме 400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2.</w:t>
      </w: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  <w:r>
        <w:rPr>
          <w:rFonts w:ascii="times new roman"/>
          <w:color w:val="000000"/>
          <w:sz w:val="24"/>
          <w:rtl w:val="off"/>
          <w:lang w:val="en-US"/>
        </w:rPr>
        <w:t>Утвердить основные характеристики местного бюджета на 2013 и на 2014 годы: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- прогнозируемый общий объем доходов местного бюджета на 2013 год в сумме 6595 тысяч рублей и на 2014 год в сумме 6600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- общий объем расходов местного бюджета на 2013 год в сумме 6975 тысяч рублей, в том числе условно утвержденные расходы в сумме 242 тысяч рублей, и на 2014 год в сумме 6600 тысяч рублей, в том числе условно утвержденные расходы в сумме 490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- прогнозируемый дефицит   местного бюджета на 2013 год в сумме 380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3. Утвердить нормативную величину Резервного фонда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поссовет</w:t>
      </w:r>
      <w:r>
        <w:rPr>
          <w:rFonts w:ascii="times new roman"/>
          <w:color w:val="000000"/>
          <w:sz w:val="24"/>
          <w:rtl w:val="off"/>
          <w:lang w:val="en-US"/>
        </w:rPr>
        <w:t xml:space="preserve"> на 2012 год в сумме 50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4.  Утвердить нормативную величину Резервного фонда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поссовет</w:t>
      </w:r>
      <w:r>
        <w:rPr>
          <w:rFonts w:ascii="times new roman"/>
          <w:color w:val="000000"/>
          <w:sz w:val="24"/>
          <w:rtl w:val="off"/>
          <w:lang w:val="en-US"/>
        </w:rPr>
        <w:t xml:space="preserve"> на 2013 год в сумме 50 тысяч рублей, на 2014 год в сумме 50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5. Утвердить источники финансирования дефицита бюджета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поссовет</w:t>
      </w:r>
      <w:r>
        <w:rPr>
          <w:rFonts w:ascii="times new roman"/>
          <w:color w:val="000000"/>
          <w:sz w:val="24"/>
          <w:rtl w:val="off"/>
          <w:lang w:val="en-US"/>
        </w:rPr>
        <w:t xml:space="preserve"> на  2012 год согласно приложению 1 к настоящему решению, в 2013-2014 годах согласно приложению 2 к настоящему решению..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6.  Утвердить перечень главных администраторов доходов бюджета муниципального образования  согласно приложению 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Администраторы доходов бюджета  осуществляют контроль за правильностью исчисления, полнотой и своевременностью внесения в бюджет муниципального образования закреплённых за ними источников формирования доходов и несут ответственность за возврат средств, осуществляемый в соответствии с законодательством Российской Федерации и Республики Хакасия.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7.  Утвердить перечень главных администраторов источников финансирования дефицита бюджета муниципального образования согласно приложению 4 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8. Установить, что доходы, поступающие в 2012 году и плановом периоде 2013 и2014 годах в бюджет муниципального образования, формируются за счет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-  федеральных налогов -в соответствии с нормативами,  установленными  Бюджетным кодексом Российской Федерации;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- местных налогов – в соответствии с нормативами установленными, Бюджетным кодексом  Российской Федерации и устанавливаемыми представительными органами муниципального образования ;                                                                                                                         - неналоговых доходов – в соответствии с нормативами,  установленными  законодательством Российской Федерации и законодательством Республики Хакасия;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-   местных налогов и сборов  в части погашения задолженности прошлых лет по отдельным видам налогов, а также  в части погашения задолженности  по отменённым налогам и сборам, в соответствии с законодательством Российской Федерации, законодательством Республики Хакасия, нормативно-правовыми актами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поссовет;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9. Установить, что денежные средства, полученные от приватизации имущества, находящегося в муниципальной собственности, за вычетом расходов на организацию и проведение приватизации муниципального имущества, зачисляются в  размере  100 процентов  в бюджет муниципального образования.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10. Установить, что в 2012 году  доходы от сдачи в аренду  имущества, находящегося в муниципальной собственности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поссовет учитываются полностью в доходах бюджета.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11. Предоставление  в 2012 году налоговых кредитов, рассрочек, отсрочек по уплате налогов и сборов, зачисляемых в бюджет муниципального образования, осуществляется в пределах финансового года в размере не более 5 процентов от общей  суммы собственных доходов в соответствии с действующим законодательством  при условии своевременной и полной оплаты текущих платежей в течение всего срока налогового кредита, отсрочки или рассрочки.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12. Утвердить доходы бюджета муниципального образования   по основным источникам, в том числе безвозмездные поступления из районного бюджета  на 2012 год согласно приложению  5, на 2013-2014 года приложению 6  к настоящему решению,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13. </w:t>
      </w:r>
      <w:r>
        <w:rPr>
          <w:rFonts w:ascii="times new roman"/>
          <w:color w:val="000000"/>
          <w:sz w:val="24"/>
          <w:rtl w:val="off"/>
          <w:lang w:val="en-US"/>
        </w:rPr>
        <w:t xml:space="preserve">Учесть в бюджете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поссовет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поступления  в виде субвенций на реализацию государственных полномочий  на 2012 год в сумме 174 тыс.рублей, на 2013 год в сумме 181 тыс.рублей, на 2014 год в сумме 185 тыс. рублей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14.Установить, что кассовое обслуживание исполнения бюджета осуществляется на основании соглашения, заключённого администрацией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поссовет и отделением федерального казначейства по Ширинскому району.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15. Утвердить: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распределение расходов бюджета муниципального образования   по разделам, подразделам, целевым статьям и видам расходов   классификации расходов бюджета </w:t>
      </w:r>
      <w:r>
        <w:rPr>
          <w:rFonts w:ascii="times new roman"/>
          <w:color w:val="000000"/>
          <w:sz w:val="24"/>
          <w:rtl w:val="off"/>
          <w:lang w:val="en-US"/>
        </w:rPr>
        <w:t xml:space="preserve">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поссовет</w:t>
      </w: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  <w:r>
        <w:rPr>
          <w:rFonts w:ascii="times new roman"/>
          <w:color w:val="000000"/>
          <w:sz w:val="24"/>
          <w:rtl w:val="off"/>
          <w:lang w:val="en-US"/>
        </w:rPr>
        <w:t>на 2012 год согласно приложению 7  и плановый период на 2013-2014 годы согласно приложению 8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ведомственную структуру расходов бюджета муниципального образования на 2012 год согласно приложению 9  и плановый период на 2013-2014 годы согласно приложению 10 к настоящему решению;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общий объем бюджетных ассигнований на исполнение публичных нормативных обязательств на 2012 год в сумме 60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общий объем бюджетных ассигнований на исполнение публичных нормативных обязательств на 2013 год в сумме 62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общий объем бюджетных ассигнований на исполнение публичных нормативных обязательств на 2014 год в сумме 70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16. Установить, что в ходе исполнения настоящего решения администрация муниципального образования</w:t>
      </w:r>
      <w:r>
        <w:rPr>
          <w:rFonts w:ascii="times new roman"/>
          <w:color w:val="000000"/>
          <w:sz w:val="22"/>
          <w:rtl w:val="off"/>
          <w:lang w:val="en-US"/>
        </w:rPr>
        <w:t xml:space="preserve"> 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  <w:r>
        <w:rPr>
          <w:rFonts w:ascii="times new roman"/>
          <w:color w:val="000000"/>
          <w:sz w:val="22"/>
          <w:rtl w:val="off"/>
          <w:lang w:val="en-US"/>
        </w:rPr>
        <w:t>поссовет</w:t>
      </w:r>
      <w:r>
        <w:rPr>
          <w:rFonts w:ascii="times new roman"/>
          <w:color w:val="000000"/>
          <w:sz w:val="24"/>
          <w:rtl w:val="off"/>
          <w:lang w:val="en-US"/>
        </w:rPr>
        <w:t xml:space="preserve"> вправе вносить изменения в сводную бюджетную роспись с последующим внесением изменений в настоящее решение в соответствии со статьей 217 Бюджетного кодекса Российской Федерации.                                                                                                                                                                           17. Установить, что в 2012 году  должностные оклады муниципальных служащих 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поссовет исчисляются соответствии с Постановлением Правительства РХ от 27 апреля 2010г  №210  </w:t>
      </w:r>
      <w:r>
        <w:rPr>
          <w:rFonts w:ascii="times new roman"/>
          <w:color w:val="000000"/>
          <w:sz w:val="24"/>
          <w:rtl w:val="off"/>
          <w:lang w:val="en-US"/>
        </w:rPr>
        <w:t xml:space="preserve">и  Положением «Об оплате труда муниципальных служащих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поссовет»</w:t>
      </w:r>
      <w:r>
        <w:rPr>
          <w:rFonts w:ascii="times new roman"/>
          <w:color w:val="000000"/>
          <w:sz w:val="24"/>
          <w:rtl w:val="off"/>
          <w:lang w:val="en-US"/>
        </w:rPr>
        <w:t xml:space="preserve">, утвержденного решением Совета депутатов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поссовет </w:t>
      </w:r>
      <w:r>
        <w:rPr>
          <w:rFonts w:ascii="times new roman"/>
          <w:color w:val="000000"/>
          <w:sz w:val="24"/>
          <w:rtl w:val="off"/>
          <w:lang w:val="en-US"/>
        </w:rPr>
        <w:t>№ 23  от  15.11.2010 г.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18.  Установить,  что в 2011 году закупки продукции, товаров, услуг и материальных ресурсов осуществляются распорядителями бюджетных средств на конкурсной основе в соответствии со статьёй  72 Бюджетного кодекса Российской Федерации и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 (в редакции Федеральных  законов от 31.12.2005 №207-ФЗ, от 27.07.2006 № 142-ФЗ, от 20.04.2007 № 53-ФЗ (ред.08.11.2007), от 24.07.2007 № 218-ФЗ, от 08.11.2007 №  257-ФЗ, от23.07.2008 № 160-ФЗ, от 01.12.2008 №225-ФЗ, от 30.12.2008 № 308-ФЗ, от 30.12.2008 №323-ФЗ).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19. Установить, что заключение и оплата бюджетными учреждениями и муниципальными органами договоров, исполнение которых осуществляется за счет средств бюджета муниципального образования, производится в пределах утвержденных им лимитов бюджетных обязательств в соответствии с ведомственной, функциональной и экономической  классификации расходов  бюджета муниципального образования.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Вытекающие из договоров, исполнение которых осуществляется за счет бюджета муниципального образования, обязательства, принятые муниципальными бюджетными учреждениями и органами муниципальной власти сверх утвержденных  им лимитов бюджетных обязательств, не подлежат оплате за счет средств бюджета муниципального образования на 2012 год.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Договор, заключенный  органом муниципальной власти (часть договора, устанавливающая повышенные обязательства бюджета муниципального образования) с нарушением требований настоящей статьи, подлежит признанию недействительным в установленном действующим законодательством порядке.   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20. Установить, что целевые средства, не использованные в 2011 году и находящиеся на счетах, открытых в органах федерального казначейства, подлежат использованию в 2012 году на те же цели.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21</w:t>
      </w:r>
      <w:r>
        <w:rPr>
          <w:rFonts w:ascii="times new roman"/>
          <w:color w:val="000000"/>
          <w:sz w:val="24"/>
          <w:rtl w:val="off"/>
          <w:lang w:val="en-US"/>
        </w:rPr>
        <w:t xml:space="preserve">. Установить, что неиспользованные лимиты бюджетных обязательств и объёмы финансирования бюджета муниципального образования прекращают своё действие 31 декабря 2012 года.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 xml:space="preserve">      22. Утвердить программу муниципальных внутренних заимствований муниципального образования Жемчужненский поссовет на 2012 год согласно приложению 11, на 2013-2014 годы согласно приложению 12.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 xml:space="preserve">      23. Установить предельный объем расходов на обслуживание муниципального долга муниципального образования Жемчужненский поссовет в 2012-2014 годах   в сумме до 10 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24. Утвердить верхний предел муниципального долга на 1 января 2013 года  в  сумме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400 тыс. руб. в том числе  предельный объем  обязательств по муниципальным гарантиям в размере не более 0,02 процентов от общей суммы расходов бюджета муниципального образования.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25. Утвердить верхний предел муниципального долга на 1 января 2014 года  в  сумме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450 тыс. руб. в том числе  предельный объем  обязательств по муниципальным гарантиям в размере не более 0,02 процентов от общей суммы расходов бюджета муниципального образования.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26. Утвердить верхний предел муниципального долга на 1 января 2015 года  в  сумме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500 тыс. руб. в том числе  предельный объем  обязательств по муниципальным гарантиям в размере не более 0,02 процентов от общей суммы расходов бюджета муниципального образования.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От имени органа местного самоуправления право осуществления муниципальных, внутренних заимствований и выдачи муниципальных гарантий другим заемщикам принадлежит  администрации муниципального образования.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27. Утвердить перечень целевых Программ, подлежащих финансированию за счет средств бюджета муниципального образования в 2012 году согласно  приложению 13, в 2013-2014 годах согласно  приложению 14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28. Снизить с 1 января   по 31 декабря 2011 года  объемы финансирования муниципальных целевых программ согласно  приложению 15 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29.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30. Данное решение вступает в силу со дня его официального опубликования и распространяется на правоотношения, возникающие при исполнении бюджета муниципального образования с 1 января 2012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Глава муниципального образования                          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Жемчужненский поссовет                                                                                С.Е.Ашуркин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