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Об утверждении Административного регламента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Segoe UI"/>
          <w:color w:val="000000"/>
          <w:sz w:val="18"/>
          <w:rtl w:val="off"/>
          <w:lang w:val="en-US"/>
        </w:rPr>
        <w:t>Постановление № 40 от 31.05.2013 года.</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Администрация Жемчужненского поссовета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от  31.05.2013 г.                                 п. Жемчужный                                        № 40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Об утверждении Административного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регламента по осуществлению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жилищного контроля   на территории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Жемчужненского поссовета</w:t>
      </w:r>
      <w:r>
        <w:rPr>
          <w:rFonts w:ascii="times new roman&amp;quot;"/>
          <w:color w:val="000000"/>
          <w:sz w:val="26"/>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соответствии с Федеральными законами от 27.07.2010 № 210-ФЗ «Об организации предоставления государственных и муниципальных услуг»,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18"/>
          <w:lang w:val="en-US"/>
        </w:rPr>
      </w:pPr>
      <w:r>
        <w:rPr>
          <w:rFonts w:ascii="times new roman"/>
          <w:color w:val="000000"/>
          <w:sz w:val="18"/>
          <w:rtl w:val="off"/>
          <w:lang w:val="en-US"/>
        </w:rPr>
        <w:t>от 06.10.2003 года № 131-ФЗ «Об общих принципах организации местного самоуправления в Российской Федерации», руководствуясь Уставом муниципального образования Жемчужненский поссовет 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Администрация ПОСТАНОВЛЯЕТ: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Утвердить административный регламент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 2. Административный регламент обнародовать путем размещения на официальном сайте администрации Жемчужненского поссовета по адресу </w:t>
      </w:r>
      <w:r>
        <w:fldChar w:fldCharType="begin"/>
      </w:r>
      <w:r>
        <w:instrText xml:space="preserve"> HYPERLINK "http://admzgem.ru/postanovleniya_glavy/%20http:/www.admzgem.ru/" </w:instrText>
      </w:r>
      <w:r>
        <w:fldChar w:fldCharType="separate"/>
      </w:r>
      <w:r>
        <w:rPr>
          <w:rFonts w:ascii="times new roman&amp;quot;"/>
          <w:color w:val="6d6d6d"/>
          <w:sz w:val="26"/>
          <w:u w:val="single"/>
          <w:rtl w:val="off"/>
          <w:lang w:val="en-US"/>
        </w:rPr>
        <w:t xml:space="preserve"> http://</w:t>
      </w:r>
      <w:r>
        <w:rPr>
          <w:rFonts w:ascii="times new roman&amp;quot;"/>
          <w:color w:val="6d6d6d"/>
          <w:sz w:val="26"/>
          <w:u w:val="single"/>
          <w:rtl w:val="off"/>
          <w:lang w:val="en-US"/>
        </w:rPr>
        <w:t>www</w:t>
      </w:r>
      <w:r>
        <w:rPr>
          <w:rFonts w:ascii="times new roman&amp;quot;"/>
          <w:color w:val="6d6d6d"/>
          <w:sz w:val="26"/>
          <w:u w:val="single"/>
          <w:rtl w:val="off"/>
          <w:lang w:val="en-US"/>
        </w:rPr>
        <w:t>.admzgem.ru/</w:t>
      </w:r>
      <w:r>
        <w:fldChar w:fldCharType="end"/>
      </w:r>
      <w:r>
        <w:rPr>
          <w:rFonts w:ascii="times new roman&amp;quot;"/>
          <w:color w:val="000000"/>
          <w:sz w:val="26"/>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Данное постановление вступает в силу со дня его официального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Контроль за исполнением настоящего постановления оставляю за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Глава 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 xml:space="preserve">АДМИНИСТРАТИВНЫЙ РЕГЛАМЕНТ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 xml:space="preserve">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18"/>
          <w:lang w:val="en-US"/>
        </w:rPr>
      </w:pPr>
      <w:r>
        <w:rPr>
          <w:rFonts w:ascii="times new roman&amp;quot;"/>
          <w:b/>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1.1. Настоящий административный регламент по осуществлению муниципального жилищного контроля   на территории Жемчужненского поссовета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Жемчужненского поссовета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 Настоящий административный регламент устанавливает: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порядок организации и  проведения на территории Жемчужненского поссовета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формы осуществления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сроки и последовательность действий (административных процедур) при проведении проверок органом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Республики Хакасия, осуществляющими региональный государственный жилищный надзор;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Жемчужненского поссовета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1.4. Целями муниципального контроля являются: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обеспечение безопасных и комфортных условий проживания граждан в муниципальном жилищном фонде;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повышения эффективности использования и содержания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обеспечение сохранности муниципального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предупреждение процесса старения и разрушения муниципального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amp;quot;"/>
          <w:b/>
          <w:color w:val="000000"/>
          <w:sz w:val="26"/>
          <w:rtl w:val="off"/>
          <w:lang w:val="en-US"/>
        </w:rPr>
        <w:t xml:space="preserve"> </w:t>
      </w:r>
      <w:r>
        <w:rPr>
          <w:rFonts w:ascii="times new roman&amp;quot;"/>
          <w:color w:val="000000"/>
          <w:sz w:val="26"/>
          <w:rtl w:val="off"/>
          <w:lang w:val="en-US"/>
        </w:rPr>
        <w:t>юридическими лицами, индивидуальными предпринимателями, осуществляющими свою деятельность на территории  Жемчужненского поссовета ( далее по тексту-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Хакасия, осуществляющими региональный государственный жилищный надзор осуществляется   соответствующим областным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Место нахождения органа: Республика Хакасия, Ширинский район, п. Жемчужный, ул. Аптечная,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Почтовый адрес:  655220, Республика Хакасия, Ширинский район, п. Жемчужный, ул. Аптечная,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телефон 8 (39035)97255;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График работы органа муниципального контроля:  с 8.00 час. до 17.00 час.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Перерыв на обед с 13.00 час до 14.00 час., выходной: суббота, воскресенье.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Электронный адрес для направления в орган электронных обращений по вопросам исполнения муниципальной функции:  zgemchugin@mail.ru;</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1.10. На официальном сайте  поселения, на информационном стенде размещается следующая информация: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должностные лица, осуществляющие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текст настоящего административного регламента;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утвержденные ежегодные планы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порядок информирования о ходе исполнения муниципальной функции;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порядок обжалования решений, действия или бездействия должностных лиц органа.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 Порядок организации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2.1. Проверка проводится на основании распоряжения руководителя, заместителя руководителя органа муниципального контроля (приложение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поселения, содержащую перечень полномочий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 Организация и проведение 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3.3. Основанием для включения плановой проверки в ежегодный план проведения плановых проверок является истечение одного года со дня: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окончания проведения последней плановой проверки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3.5. Прокуратура Ширинского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3.6. Орган муниципального контроля рассматривает предложения </w:t>
      </w:r>
      <w:r>
        <w:rPr>
          <w:rFonts w:ascii="times new roman&amp;quot;"/>
          <w:i/>
          <w:color w:val="000000"/>
          <w:sz w:val="26"/>
          <w:rtl w:val="off"/>
          <w:lang w:val="en-US"/>
        </w:rPr>
        <w:t xml:space="preserve"> </w:t>
      </w:r>
      <w:r>
        <w:rPr>
          <w:rFonts w:ascii="times new roman&amp;quot;"/>
          <w:color w:val="000000"/>
          <w:sz w:val="26"/>
          <w:rtl w:val="off"/>
          <w:lang w:val="en-US"/>
        </w:rPr>
        <w:t>прокуратуры и по итогам их рассмотрения направляют в прокуратуру Ширинского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4. Организация и проведение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4.2. Основанием для проведения внеплановой проверки является: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r>
        <w:fldChar w:fldCharType="begin"/>
      </w:r>
      <w:r>
        <w:instrText xml:space="preserve"> HYPERLINK "consultantplus://offline/main?base=LAW;n=108742;fld=134;dst=100231" </w:instrText>
      </w:r>
      <w:r>
        <w:fldChar w:fldCharType="separate"/>
      </w:r>
      <w:r>
        <w:rPr>
          <w:rFonts w:ascii="times new roman&amp;quot;"/>
          <w:color w:val="000000"/>
          <w:sz w:val="26"/>
          <w:u w:val="single"/>
          <w:rtl w:val="off"/>
          <w:lang w:val="en-US"/>
        </w:rPr>
        <w:t>чрезвычайных</w:t>
      </w:r>
      <w:r>
        <w:fldChar w:fldCharType="end"/>
      </w:r>
      <w:r>
        <w:rPr>
          <w:rFonts w:ascii="times new roman&amp;quot;"/>
          <w:color w:val="000000"/>
          <w:sz w:val="26"/>
          <w:rtl w:val="off"/>
          <w:lang w:val="en-US"/>
        </w:rPr>
        <w:t xml:space="preserve"> ситуаций природного и </w:t>
      </w:r>
      <w:r>
        <w:fldChar w:fldCharType="begin"/>
      </w:r>
      <w:r>
        <w:instrText xml:space="preserve"> HYPERLINK "consultantplus://offline/main?base=LAW;n=13491;fld=134;dst=100033" </w:instrText>
      </w:r>
      <w:r>
        <w:fldChar w:fldCharType="separate"/>
      </w:r>
      <w:r>
        <w:rPr>
          <w:rFonts w:ascii="times new roman&amp;quot;"/>
          <w:color w:val="000000"/>
          <w:sz w:val="26"/>
          <w:u w:val="single"/>
          <w:rtl w:val="off"/>
          <w:lang w:val="en-US"/>
        </w:rPr>
        <w:t>техногенного</w:t>
      </w:r>
      <w:r>
        <w:fldChar w:fldCharType="end"/>
      </w:r>
      <w:r>
        <w:rPr>
          <w:rFonts w:ascii="times new roman&amp;quot;"/>
          <w:color w:val="000000"/>
          <w:sz w:val="26"/>
          <w:rtl w:val="off"/>
          <w:lang w:val="en-US"/>
        </w:rPr>
        <w:t xml:space="preserve">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б) причинение вреда жизни, здоровью граждан, вреда животным, растениям, </w:t>
      </w:r>
      <w:r>
        <w:fldChar w:fldCharType="begin"/>
      </w:r>
      <w:r>
        <w:instrText xml:space="preserve"> HYPERLINK "consultantplus://offline/main?base=LAW;n=117343;fld=134;dst=100014" </w:instrText>
      </w:r>
      <w:r>
        <w:fldChar w:fldCharType="separate"/>
      </w:r>
      <w:r>
        <w:rPr>
          <w:rFonts w:ascii="times new roman&amp;quot;"/>
          <w:color w:val="000000"/>
          <w:sz w:val="26"/>
          <w:u w:val="single"/>
          <w:rtl w:val="off"/>
          <w:lang w:val="en-US"/>
        </w:rPr>
        <w:t>окружающей среде</w:t>
      </w:r>
      <w:r>
        <w:fldChar w:fldCharType="end"/>
      </w:r>
      <w:r>
        <w:rPr>
          <w:rFonts w:ascii="times new roman&amp;quot;"/>
          <w:color w:val="000000"/>
          <w:sz w:val="26"/>
          <w:rtl w:val="off"/>
          <w:lang w:val="en-US"/>
        </w:rPr>
        <w:t xml:space="preserve">, </w:t>
      </w:r>
      <w:r>
        <w:fldChar w:fldCharType="begin"/>
      </w:r>
      <w:r>
        <w:instrText xml:space="preserve"> HYPERLINK "consultantplus://offline/main?base=LAW;n=117211;fld=134;dst=100026" </w:instrText>
      </w:r>
      <w:r>
        <w:fldChar w:fldCharType="separate"/>
      </w:r>
      <w:r>
        <w:rPr>
          <w:rFonts w:ascii="times new roman&amp;quot;"/>
          <w:color w:val="000000"/>
          <w:sz w:val="26"/>
          <w:u w:val="single"/>
          <w:rtl w:val="off"/>
          <w:lang w:val="en-US"/>
        </w:rPr>
        <w:t>объектам культурного наследия</w:t>
      </w:r>
      <w:r>
        <w:fldChar w:fldCharType="end"/>
      </w:r>
      <w:r>
        <w:rPr>
          <w:rFonts w:ascii="times new roman&amp;quot;"/>
          <w:color w:val="000000"/>
          <w:sz w:val="26"/>
          <w:rtl w:val="off"/>
          <w:lang w:val="en-US"/>
        </w:rPr>
        <w:t xml:space="preserve"> </w:t>
      </w:r>
      <w:r>
        <w:fldChar w:fldCharType="begin"/>
      </w:r>
      <w:r>
        <w:instrText xml:space="preserve"> HYPERLINK "consultantplus://offline/main?base=LAW;n=98492;fld=134;dst=100444" </w:instrText>
      </w:r>
      <w:r>
        <w:fldChar w:fldCharType="separate"/>
      </w:r>
      <w:r>
        <w:rPr>
          <w:rFonts w:ascii="times new roman&amp;quot;"/>
          <w:color w:val="000000"/>
          <w:sz w:val="26"/>
          <w:u w:val="single"/>
          <w:rtl w:val="off"/>
          <w:lang w:val="en-US"/>
        </w:rPr>
        <w:t>(памятникам истории и культуры)</w:t>
      </w:r>
      <w:r>
        <w:fldChar w:fldCharType="end"/>
      </w:r>
      <w:r>
        <w:rPr>
          <w:rFonts w:ascii="times new roman&amp;quot;"/>
          <w:color w:val="000000"/>
          <w:sz w:val="26"/>
          <w:rtl w:val="off"/>
          <w:lang w:val="en-US"/>
        </w:rPr>
        <w:t xml:space="preserve"> народов Российской Федерации, безопасности государства, а также возникновение </w:t>
      </w:r>
      <w:r>
        <w:fldChar w:fldCharType="begin"/>
      </w:r>
      <w:r>
        <w:instrText xml:space="preserve"> HYPERLINK "consultantplus://offline/main?base=LAW;n=108742;fld=134;dst=100231" </w:instrText>
      </w:r>
      <w:r>
        <w:fldChar w:fldCharType="separate"/>
      </w:r>
      <w:r>
        <w:rPr>
          <w:rFonts w:ascii="times new roman&amp;quot;"/>
          <w:color w:val="000000"/>
          <w:sz w:val="26"/>
          <w:u w:val="single"/>
          <w:rtl w:val="off"/>
          <w:lang w:val="en-US"/>
        </w:rPr>
        <w:t>чрезвычайных</w:t>
      </w:r>
      <w:r>
        <w:fldChar w:fldCharType="end"/>
      </w:r>
      <w:r>
        <w:rPr>
          <w:rFonts w:ascii="times new roman&amp;quot;"/>
          <w:color w:val="000000"/>
          <w:sz w:val="26"/>
          <w:rtl w:val="off"/>
          <w:lang w:val="en-US"/>
        </w:rPr>
        <w:t xml:space="preserve"> ситуаций природного и </w:t>
      </w:r>
      <w:r>
        <w:fldChar w:fldCharType="begin"/>
      </w:r>
      <w:r>
        <w:instrText xml:space="preserve"> HYPERLINK "consultantplus://offline/main?base=LAW;n=13491;fld=134;dst=100033" </w:instrText>
      </w:r>
      <w:r>
        <w:fldChar w:fldCharType="separate"/>
      </w:r>
      <w:r>
        <w:rPr>
          <w:rFonts w:ascii="times new roman&amp;quot;"/>
          <w:color w:val="000000"/>
          <w:sz w:val="26"/>
          <w:u w:val="single"/>
          <w:rtl w:val="off"/>
          <w:lang w:val="en-US"/>
        </w:rPr>
        <w:t>техногенного</w:t>
      </w:r>
      <w:r>
        <w:fldChar w:fldCharType="end"/>
      </w:r>
      <w:r>
        <w:rPr>
          <w:rFonts w:ascii="times new roman&amp;quot;"/>
          <w:color w:val="000000"/>
          <w:sz w:val="26"/>
          <w:rtl w:val="off"/>
          <w:lang w:val="en-US"/>
        </w:rPr>
        <w:t xml:space="preserve">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нарушение прав потребителей (в случае обращения граждан, права которых нарушены);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4.11. О проведении внеплановой выездной проверки, за исключением внеплановой выездной проверки, основания проведения которой указаны в под</w:t>
      </w:r>
      <w:r>
        <w:fldChar w:fldCharType="begin"/>
      </w:r>
      <w:r>
        <w:instrText xml:space="preserve"> HYPERLINK "consultantplus://offline/main?base=LAW;n=115838;fld=134;dst=100129" </w:instrText>
      </w:r>
      <w:r>
        <w:fldChar w:fldCharType="separate"/>
      </w:r>
      <w:r>
        <w:rPr>
          <w:rFonts w:ascii="times new roman&amp;quot;"/>
          <w:color w:val="000000"/>
          <w:sz w:val="26"/>
          <w:u w:val="single"/>
          <w:rtl w:val="off"/>
          <w:lang w:val="en-US"/>
        </w:rPr>
        <w:t>пункте 2, 4 пункта 4.2</w:t>
      </w:r>
      <w:r>
        <w:fldChar w:fldCharType="end"/>
      </w:r>
      <w:r>
        <w:rPr>
          <w:rFonts w:ascii="times new roman&amp;quot;"/>
          <w:color w:val="000000"/>
          <w:sz w:val="26"/>
          <w:rtl w:val="off"/>
          <w:lang w:val="en-US"/>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5. Документарная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6. Выездная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6.3. Выездная проверка проводится в случае, если при документарной проверке не представляется возможным: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7. Срок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7.1. Срок проведения документарной проверки и выездной проверки, не может превышать двадцать рабочих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7.4. Срок проведения каждой из предусмотренных </w:t>
      </w:r>
      <w:r>
        <w:fldChar w:fldCharType="begin"/>
      </w:r>
      <w:r>
        <w:instrText xml:space="preserve"> HYPERLINK "consultantplus://offline/main?base=LAW;n=115838;fld=134;dst=100157" </w:instrText>
      </w:r>
      <w:r>
        <w:fldChar w:fldCharType="separate"/>
      </w:r>
      <w:r>
        <w:rPr>
          <w:rFonts w:ascii="times new roman&amp;quot;"/>
          <w:color w:val="000000"/>
          <w:sz w:val="26"/>
          <w:u w:val="single"/>
          <w:rtl w:val="off"/>
          <w:lang w:val="en-US"/>
        </w:rPr>
        <w:t xml:space="preserve">разделами 5 и 6 </w:t>
      </w:r>
      <w:r>
        <w:fldChar w:fldCharType="end"/>
      </w:r>
      <w:r>
        <w:rPr>
          <w:rFonts w:ascii="times new roman&amp;quot;"/>
          <w:color w:val="000000"/>
          <w:sz w:val="26"/>
          <w:rtl w:val="off"/>
          <w:lang w:val="en-US"/>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8. Порядок оформления результатов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8.5. В случае, если для проведения внеплановой выездной проверки требуется согласование её проведения с прокуратурой Ширинского  района</w:t>
      </w:r>
      <w:r>
        <w:rPr>
          <w:rFonts w:ascii="times new roman&amp;quot;"/>
          <w:i/>
          <w:color w:val="000000"/>
          <w:sz w:val="26"/>
          <w:rtl w:val="off"/>
          <w:lang w:val="en-US"/>
        </w:rPr>
        <w:t>,</w:t>
      </w:r>
      <w:r>
        <w:rPr>
          <w:rFonts w:ascii="times new roman&amp;quot;"/>
          <w:color w:val="000000"/>
          <w:sz w:val="26"/>
          <w:rtl w:val="off"/>
          <w:lang w:val="en-US"/>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 отсутствии журнала учёта проверок в акте проверки делается соответствующая запись.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9. Меры, принимаемые должностными лицами в отношении фактов нарушений, выявленных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r>
        <w:fldChar w:fldCharType="begin"/>
      </w:r>
      <w:r>
        <w:instrText xml:space="preserve"> HYPERLINK "consultantplus://offline/ref=FBF8AEA55C178BD3EE46E5BAF9C4D1481A348CC01756D60D127FCE074E4335857B14D5C74DC3CFwAJ8M" </w:instrText>
      </w:r>
      <w:r>
        <w:fldChar w:fldCharType="separate"/>
      </w:r>
      <w:r>
        <w:rPr>
          <w:rFonts w:ascii="times new roman&amp;quot;"/>
          <w:color w:val="6d6d6d"/>
          <w:sz w:val="26"/>
          <w:u w:val="single"/>
          <w:rtl w:val="off"/>
          <w:lang w:val="en-US"/>
        </w:rPr>
        <w:t>техногенного</w:t>
      </w:r>
      <w:r>
        <w:fldChar w:fldCharType="end"/>
      </w:r>
      <w:r>
        <w:rPr>
          <w:rFonts w:ascii="times new roman&amp;quot;"/>
          <w:color w:val="000000"/>
          <w:sz w:val="26"/>
          <w:rtl w:val="off"/>
          <w:lang w:val="en-US"/>
        </w:rPr>
        <w:t xml:space="preserve"> характера, а также меры по привлечению лиц, допустивших выявленные нарушения, к ответственности.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r>
        <w:fldChar w:fldCharType="begin"/>
      </w:r>
      <w:r>
        <w:instrText xml:space="preserve"> HYPERLINK "consultantplus://offline/ref=6BD8B745E1CE5011612F61225A8DB48C6E8791C2232102BA16918CA44FE64C22BCF3BAA30EzAL1M" </w:instrText>
      </w:r>
      <w:r>
        <w:fldChar w:fldCharType="separate"/>
      </w:r>
      <w:r>
        <w:rPr>
          <w:rFonts w:ascii="times new roman&amp;quot;"/>
          <w:color w:val="6d6d6d"/>
          <w:sz w:val="26"/>
          <w:u w:val="single"/>
          <w:rtl w:val="off"/>
          <w:lang w:val="en-US"/>
        </w:rPr>
        <w:t>Кодексом</w:t>
      </w:r>
      <w:r>
        <w:fldChar w:fldCharType="end"/>
      </w:r>
      <w:r>
        <w:rPr>
          <w:rFonts w:ascii="times new roman&amp;quot;"/>
          <w:color w:val="000000"/>
          <w:sz w:val="26"/>
          <w:rtl w:val="off"/>
          <w:lang w:val="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10. Права и обязанности должностных лиц органа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контроля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10.1. Должностные лица органа муниципального контроля при проведении проверки обязаны: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 соблюдать сроки проведения проверки, установленные настоящим административным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13) осуществлять запись о проведенной проверке в журнале учёта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color w:val="000000"/>
          <w:sz w:val="26"/>
          <w:rtl w:val="off"/>
          <w:lang w:val="en-US"/>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r>
        <w:fldChar w:fldCharType="begin"/>
      </w:r>
      <w:r>
        <w:instrText xml:space="preserve"> HYPERLINK "consultantplus://offline/ref=76B1546638BF8112977CC11134F857751BEB609B0F0933FA5FABF3006ED1190797ABB2F429AA75DDWDO5M" </w:instrText>
      </w:r>
      <w:r>
        <w:fldChar w:fldCharType="separate"/>
      </w:r>
      <w:r>
        <w:rPr>
          <w:rFonts w:ascii="times new roman&amp;quot;"/>
          <w:color w:val="6d6d6d"/>
          <w:sz w:val="26"/>
          <w:u w:val="single"/>
          <w:rtl w:val="off"/>
          <w:lang w:val="en-US"/>
        </w:rPr>
        <w:t>статьей 162</w:t>
      </w:r>
      <w:r>
        <w:fldChar w:fldCharType="end"/>
      </w:r>
      <w:r>
        <w:rPr>
          <w:rFonts w:ascii="times new roman&amp;quot;"/>
          <w:color w:val="000000"/>
          <w:sz w:val="26"/>
          <w:rtl w:val="off"/>
          <w:lang w:val="en-US"/>
        </w:rPr>
        <w:t xml:space="preserve"> Жилищного  кодекса РФ, правомерность утверждения условий этого договора и его заключения;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11. Ответственность органа муниципального контроля, их должностных лиц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12. Права и обязанности лиц, в отношении которых проводится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непосредственно присутствовать при проведении проверки, давать объяснения по вопросам, относящимся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13. Ответственность юридических лиц, индивидуальных предпринимателей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18"/>
          <w:lang w:val="en-US"/>
        </w:rPr>
      </w:pPr>
      <w:r>
        <w:rPr>
          <w:rFonts w:ascii="times new roman&amp;quot;"/>
          <w:i/>
          <w:color w:val="000000"/>
          <w:sz w:val="26"/>
          <w:rtl w:val="off"/>
          <w:lang w:val="en-US"/>
        </w:rPr>
        <w:t>(</w:t>
      </w: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18"/>
          <w:lang w:val="en-US"/>
        </w:rPr>
      </w:pPr>
      <w:r>
        <w:rPr>
          <w:rFonts w:ascii="times new roman&amp;quot;"/>
          <w:b/>
          <w:color w:val="000000"/>
          <w:sz w:val="26"/>
          <w:rtl w:val="off"/>
          <w:lang w:val="en-US"/>
        </w:rPr>
        <w:t>РАСПОРЯЖЕНИЕ (ПРИКАЗ)</w:t>
      </w:r>
      <w:r>
        <w:rPr>
          <w:rFonts w:ascii="times new roman&amp;quot;"/>
          <w:b/>
          <w:color w:val="000000"/>
          <w:sz w:val="26"/>
          <w:rtl w:val="off"/>
          <w:lang w:val="en-US"/>
        </w:rPr>
        <w:br w:type="textWrapping"/>
      </w:r>
      <w:r>
        <w:rPr>
          <w:rFonts w:ascii="times new roman&amp;quot;"/>
          <w:color w:val="000000"/>
          <w:sz w:val="26"/>
          <w:rtl w:val="off"/>
          <w:lang w:val="en-US"/>
        </w:rPr>
        <w:t>органа   муниципального контроля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95"/>
        <w:gridCol w:w="6600"/>
        <w:gridCol w:w="1275"/>
      </w:tblGrid>
      <w:tr>
        <w:trPr>
          <w:wBefore w:w="0" w:type="dxa"/>
          <w:jc w:val="left"/>
        </w:trPr>
        <w:tc>
          <w:tcPr>
            <w:cnfStyle w:val="100010000000"/>
            <w:tcW w:w="16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о проведении</w:t>
            </w:r>
          </w:p>
        </w:tc>
        <w:tc>
          <w:tcPr>
            <w:cnfStyle w:val="100001000000"/>
            <w:tcW w:w="66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12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проверки</w:t>
            </w:r>
          </w:p>
        </w:tc>
      </w:tr>
      <w:tr>
        <w:trPr>
          <w:wBefore w:w="0" w:type="dxa"/>
          <w:jc w:val="left"/>
        </w:trPr>
        <w:tc>
          <w:tcPr>
            <w:cnfStyle w:val="000010000000"/>
            <w:tcW w:w="16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66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(плановой/внеплановой, документарной/выездной)</w:t>
            </w:r>
          </w:p>
        </w:tc>
        <w:tc>
          <w:tcPr>
            <w:cnfStyle w:val="000010000000"/>
            <w:tcW w:w="12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юридического лица, индивидуального предпринимателя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510"/>
        <w:gridCol w:w="450"/>
        <w:gridCol w:w="255"/>
        <w:gridCol w:w="1365"/>
        <w:gridCol w:w="120"/>
        <w:gridCol w:w="735"/>
        <w:gridCol w:w="675"/>
        <w:gridCol w:w="675"/>
      </w:tblGrid>
      <w:tr>
        <w:trPr>
          <w:wBefore w:w="0" w:type="dxa"/>
          <w:jc w:val="left"/>
        </w:trPr>
        <w:tc>
          <w:tcPr>
            <w:cnfStyle w:val="100010000000"/>
            <w:tcW w:w="51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от “</w:t>
            </w:r>
          </w:p>
        </w:tc>
        <w:tc>
          <w:tcPr>
            <w:cnfStyle w:val="100001000000"/>
            <w:tcW w:w="4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3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1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6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г. №</w:t>
            </w:r>
          </w:p>
        </w:tc>
        <w:tc>
          <w:tcPr>
            <w:cnfStyle w:val="100001000000"/>
            <w:tcW w:w="6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1. Провести проверку в отношении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юридического лица, фамилия, имя, отчество (последнее – при наличии)</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2. Место нахождения: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3. Назначить лицом(ми), уполномоченным(ми) на проведение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должностного лица (должностных лиц), уполномоченного(ых) на проведение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4. Привлечь к проведению проверки в качестве экспертов, представителей экспертных организаций следующих лиц: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5. Установить,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настоящая проверка проводится с целью: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При установлении целей проводимой проверки указывается следующая информация: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а) в случае проведения 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ссылка на утвержденный ежегодный план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б) в случае проведения внеплановой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ранее выданного проверяемому лицу предписания об устранении выявленного нарушения, срок для исполнения которого истек;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прилагаемой копии документа (рапорта, докладной записки и другие), представленного должностным лицом, обнаружившим нарушение;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задачами настоящей проверки являются: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6. Предметом настоящей проверки является (отметить нужное):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соблюдение обязательных требований или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выполнение предписаний органов государственного контроля (надзора), органов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проведение мероприятий: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предотвращению причинения вреда жизни, здоровью граждан, вреда животным, растениям, окружающей среде;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предупреждению возникновения чрезвычайных ситуаций природного и техногенного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по обеспечению безопасности государства;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по ликвидации последствий причинения такого вреда.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7. Срок проведения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К проведению проверки приступить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75"/>
        <w:gridCol w:w="390"/>
        <w:gridCol w:w="255"/>
        <w:gridCol w:w="1425"/>
        <w:gridCol w:w="390"/>
        <w:gridCol w:w="390"/>
        <w:gridCol w:w="345"/>
      </w:tblGrid>
      <w:tr>
        <w:trPr>
          <w:wBefore w:w="0" w:type="dxa"/>
          <w:jc w:val="left"/>
        </w:trPr>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с “</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Проверку окончить не позднее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90"/>
        <w:gridCol w:w="255"/>
        <w:gridCol w:w="1425"/>
        <w:gridCol w:w="390"/>
        <w:gridCol w:w="390"/>
        <w:gridCol w:w="34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8. Правовые основания проведения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(ссылка на положение нормативного правового акта, в соответствии с которым осуществляется проверка;</w:t>
      </w:r>
      <w:r>
        <w:rPr>
          <w:rFonts w:ascii="times new roman&amp;quot;"/>
          <w:color w:val="000000"/>
          <w:sz w:val="26"/>
          <w:rtl w:val="off"/>
          <w:lang w:val="en-US"/>
        </w:rPr>
        <w:br w:type="textWrapping"/>
      </w:r>
      <w:r>
        <w:rPr>
          <w:rFonts w:ascii="times new roman&amp;quot;"/>
          <w:color w:val="000000"/>
          <w:sz w:val="26"/>
          <w:rtl w:val="off"/>
          <w:lang w:val="en-US"/>
        </w:rPr>
        <w:t>ссылка на положения (нормативных) правовых актов, устанавливающих требования, которые являются</w:t>
      </w:r>
      <w:r>
        <w:rPr>
          <w:rFonts w:ascii="times new roman&amp;quot;"/>
          <w:color w:val="000000"/>
          <w:sz w:val="26"/>
          <w:rtl w:val="off"/>
          <w:lang w:val="en-US"/>
        </w:rPr>
        <w:br w:type="textWrapping"/>
      </w:r>
      <w:r>
        <w:rPr>
          <w:rFonts w:ascii="times new roman&amp;quot;"/>
          <w:color w:val="000000"/>
          <w:sz w:val="26"/>
          <w:rtl w:val="off"/>
          <w:lang w:val="en-US"/>
        </w:rPr>
        <w:t>предметом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9. В процессе проверки провести следующие мероприятия по контролю, необходимые для достижения целей и задач проведения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 указанием наименований, номеров и дат их принятия)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заверенная печатью)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ahoma"/>
          <w:color w:val="000000"/>
          <w:sz w:val="20"/>
          <w:lang w:val="en-US"/>
        </w:rPr>
        <w:br w:type="textWrapping"/>
      </w:r>
      <w:r>
        <w:rPr>
          <w:rFonts w:ascii="times new roman&amp;quot;"/>
          <w:color w:val="000000"/>
          <w:sz w:val="26"/>
          <w:rtl w:val="off"/>
          <w:lang w:val="en-US"/>
        </w:rPr>
        <w:t xml:space="preserve">                        Приложение №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«СОГЛАСОВАНО»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должность, фамилия, имя, отчество  руководителя, заместителя руководителя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(дата)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ПРЕДПИСАНИЕ № 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об устранении нарушений жилищного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 ____________ 20__ г.                                      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(место составления)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ПРЕДПИСЫВАЮ: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(полное и сокращенное наименование проверяемого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Ф.И.О. индивидуального предпринимателя, которому выдается предписание)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i/>
          <w:color w:val="000000"/>
          <w:sz w:val="26"/>
          <w:rtl w:val="off"/>
          <w:lang w:val="en-US"/>
        </w:rPr>
        <w:t xml:space="preserve"> </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975"/>
        <w:gridCol w:w="3105"/>
        <w:gridCol w:w="2160"/>
        <w:gridCol w:w="3915"/>
      </w:tblGrid>
      <w:tr>
        <w:trPr>
          <w:wBefore w:w="0" w:type="dxa"/>
          <w:jc w:val="left"/>
        </w:trPr>
        <w:tc>
          <w:tcPr>
            <w:cnfStyle w:val="1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r>
              <w:rPr>
                <w:rFonts w:ascii="times new roman&amp;quot;"/>
                <w:color w:val="000000"/>
                <w:sz w:val="26"/>
                <w:rtl w:val="off"/>
                <w:lang w:val="en-US"/>
              </w:rPr>
              <w:br w:type="textWrapping"/>
            </w:r>
            <w:r>
              <w:rPr>
                <w:rFonts w:ascii="times new roman&amp;quot;"/>
                <w:color w:val="000000"/>
                <w:sz w:val="26"/>
                <w:rtl w:val="off"/>
                <w:lang w:val="en-US"/>
              </w:rPr>
              <w:t>п/п</w:t>
            </w:r>
          </w:p>
        </w:tc>
        <w:tc>
          <w:tcPr>
            <w:cnfStyle w:val="1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Содержание предписания</w:t>
            </w:r>
          </w:p>
        </w:tc>
        <w:tc>
          <w:tcPr>
            <w:cnfStyle w:val="1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Срок исполнения</w:t>
            </w:r>
          </w:p>
        </w:tc>
        <w:tc>
          <w:tcPr>
            <w:cnfStyle w:val="1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Основание (ссылка на нормативный правовой акт)</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4</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______________________________                             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(наименование должностного лица)                               (подпись)                           фамилия, имя, отчество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Предписание получено: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___________________________________                             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(Должность, фамилия, имя, отчество )                                                                                                 (подпись)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прокуратуры)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 с указанием юридического адреса)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ЗАЯВЛЕНИЕ</w:t>
      </w:r>
      <w:r>
        <w:rPr>
          <w:rFonts w:ascii="times new roman&amp;quot;"/>
          <w:b/>
          <w:color w:val="000000"/>
          <w:sz w:val="26"/>
          <w:rtl w:val="off"/>
          <w:lang w:val="en-US"/>
        </w:rPr>
        <w:br w:type="textWrapping"/>
      </w:r>
      <w:r>
        <w:rPr>
          <w:rFonts w:ascii="times new roman&amp;quot;"/>
          <w:b/>
          <w:color w:val="000000"/>
          <w:sz w:val="26"/>
          <w:rtl w:val="off"/>
          <w:lang w:val="en-US"/>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осуществляющего предпринимательскую деятельность по адресу: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Основание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Pr>
          <w:rFonts w:ascii="times new roman&amp;quot;"/>
          <w:color w:val="000000"/>
          <w:sz w:val="26"/>
          <w:rtl w:val="off"/>
          <w:lang w:val="en-US"/>
        </w:rPr>
        <w:br w:type="textWrapping"/>
      </w:r>
      <w:r>
        <w:rPr>
          <w:rFonts w:ascii="times new roman&amp;quot;"/>
          <w:color w:val="000000"/>
          <w:sz w:val="26"/>
          <w:rtl w:val="off"/>
          <w:lang w:val="en-US"/>
        </w:rPr>
        <w:t>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Дата начала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45"/>
        <w:gridCol w:w="255"/>
        <w:gridCol w:w="1245"/>
        <w:gridCol w:w="390"/>
        <w:gridCol w:w="345"/>
        <w:gridCol w:w="73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года.</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Время начала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45"/>
        <w:gridCol w:w="255"/>
        <w:gridCol w:w="1245"/>
        <w:gridCol w:w="390"/>
        <w:gridCol w:w="345"/>
        <w:gridCol w:w="73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года.</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Приложения: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855"/>
        <w:gridCol w:w="315"/>
        <w:gridCol w:w="2085"/>
        <w:gridCol w:w="300"/>
        <w:gridCol w:w="3405"/>
      </w:tblGrid>
      <w:tr>
        <w:trPr>
          <w:wBefore w:w="0" w:type="dxa"/>
          <w:jc w:val="left"/>
        </w:trPr>
        <w:tc>
          <w:tcPr>
            <w:cnfStyle w:val="1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0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должностного лица)</w:t>
            </w:r>
          </w:p>
        </w:tc>
        <w:tc>
          <w:tcPr>
            <w:cnfStyle w:val="000001000000"/>
            <w:tcW w:w="3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0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w:t>
            </w:r>
          </w:p>
        </w:tc>
        <w:tc>
          <w:tcPr>
            <w:cnfStyle w:val="000001000000"/>
            <w:tcW w:w="3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w:t>
            </w:r>
            <w:r>
              <w:rPr>
                <w:rFonts w:ascii="times new roman&amp;quot;"/>
                <w:color w:val="000000"/>
                <w:sz w:val="26"/>
                <w:rtl w:val="off"/>
                <w:lang w:val="en-US"/>
              </w:rPr>
              <w:br w:type="textWrapping"/>
            </w:r>
            <w:r>
              <w:rPr>
                <w:rFonts w:ascii="times new roman&amp;quot;"/>
                <w:color w:val="000000"/>
                <w:sz w:val="26"/>
                <w:rtl w:val="off"/>
                <w:lang w:val="en-US"/>
              </w:rPr>
              <w:t>(в случае, если имеется))</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Дата и время составления документа: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Приложение №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405"/>
        <w:gridCol w:w="3735"/>
        <w:gridCol w:w="390"/>
        <w:gridCol w:w="255"/>
        <w:gridCol w:w="1425"/>
        <w:gridCol w:w="375"/>
        <w:gridCol w:w="375"/>
        <w:gridCol w:w="270"/>
        <w:gridCol w:w="75"/>
      </w:tblGrid>
      <w:tr>
        <w:trPr>
          <w:wBefore w:w="0" w:type="dxa"/>
          <w:jc w:val="left"/>
        </w:trPr>
        <w:tc>
          <w:tcPr>
            <w:cnfStyle w:val="1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10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45" w:type="dxa"/>
            <w:gridSpan w:val="2"/>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w:t>
            </w:r>
          </w:p>
        </w:tc>
      </w:tr>
      <w:tr>
        <w:trPr>
          <w:wBefore w:w="0" w:type="dxa"/>
          <w:jc w:val="left"/>
        </w:trPr>
        <w:tc>
          <w:tcPr>
            <w:cnfStyle w:val="0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(место составления акта)</w:t>
            </w:r>
          </w:p>
        </w:tc>
        <w:tc>
          <w:tcPr>
            <w:cnfStyle w:val="000001000000"/>
            <w:tcW w:w="3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3090" w:type="dxa"/>
            <w:gridSpan w:val="6"/>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(дата составления акта)</w:t>
            </w:r>
          </w:p>
        </w:tc>
        <w:tc>
          <w:tcPr>
            <w:cnfStyle w:val="000001000000"/>
            <w:tcW w:w="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00" w:line="240" w:lineRule="auto"/>
              <w:ind w:left="0" w:right="0" w:firstLine="0"/>
              <w:jc w:val="left"/>
              <w:rPr>
                <w:rFonts w:ascii="calibri"/>
                <w:color w:val="000000"/>
                <w:sz w:val="18"/>
                <w:lang w:val="en-US"/>
              </w:rPr>
            </w:pPr>
            <w:r>
              <w:rPr>
                <w:rFonts w:ascii="calibri"/>
                <w:color w:val="000000"/>
                <w:sz w:val="18"/>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(время составления акта)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АКТ ПРОВЕРКИ</w:t>
      </w:r>
      <w:r>
        <w:rPr>
          <w:rFonts w:ascii="times new roman&amp;quot;"/>
          <w:b/>
          <w:color w:val="000000"/>
          <w:sz w:val="26"/>
          <w:rtl w:val="off"/>
          <w:lang w:val="en-US"/>
        </w:rPr>
        <w:br w:type="textWrapping"/>
      </w:r>
      <w:r>
        <w:rPr>
          <w:rFonts w:ascii="times new roman&amp;quot;"/>
          <w:b/>
          <w:color w:val="000000"/>
          <w:sz w:val="26"/>
          <w:rtl w:val="off"/>
          <w:lang w:val="en-US"/>
        </w:rPr>
        <w:t>органом   муниципального контроля юридического лица, индивидуального предпринимателя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60"/>
        <w:gridCol w:w="1425"/>
      </w:tblGrid>
      <w:tr>
        <w:trPr>
          <w:wBefore w:w="0" w:type="dxa"/>
          <w:jc w:val="left"/>
        </w:trPr>
        <w:tc>
          <w:tcPr>
            <w:cnfStyle w:val="100010000000"/>
            <w:tcW w:w="3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 адресу/адресам: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(место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На основании: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(вид документа с указанием реквизитов (номер, дата))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была проведена                                                                                                  проверка в отношении: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(плановая/внеплановая, документарная/выездная)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юридического лица, фамилия, имя, отчество (последнее – при наличии)</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время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80"/>
        <w:gridCol w:w="390"/>
        <w:gridCol w:w="255"/>
        <w:gridCol w:w="1215"/>
        <w:gridCol w:w="375"/>
        <w:gridCol w:w="375"/>
        <w:gridCol w:w="510"/>
        <w:gridCol w:w="390"/>
        <w:gridCol w:w="570"/>
        <w:gridCol w:w="390"/>
        <w:gridCol w:w="960"/>
        <w:gridCol w:w="390"/>
        <w:gridCol w:w="570"/>
        <w:gridCol w:w="390"/>
        <w:gridCol w:w="2805"/>
        <w:gridCol w:w="450"/>
      </w:tblGrid>
      <w:tr>
        <w:trPr>
          <w:wBefore w:w="0" w:type="dxa"/>
          <w:jc w:val="left"/>
        </w:trPr>
        <w:tc>
          <w:tcPr>
            <w:cnfStyle w:val="100010000000"/>
            <w:tcW w:w="1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1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 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9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до</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8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Продолжительность</w:t>
            </w:r>
          </w:p>
        </w:tc>
        <w:tc>
          <w:tcPr>
            <w:cnfStyle w:val="100001000000"/>
            <w:tcW w:w="4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80"/>
        <w:gridCol w:w="390"/>
        <w:gridCol w:w="255"/>
        <w:gridCol w:w="1215"/>
        <w:gridCol w:w="375"/>
        <w:gridCol w:w="375"/>
        <w:gridCol w:w="510"/>
        <w:gridCol w:w="390"/>
        <w:gridCol w:w="570"/>
        <w:gridCol w:w="390"/>
        <w:gridCol w:w="960"/>
        <w:gridCol w:w="390"/>
        <w:gridCol w:w="570"/>
        <w:gridCol w:w="390"/>
        <w:gridCol w:w="2805"/>
        <w:gridCol w:w="450"/>
      </w:tblGrid>
      <w:tr>
        <w:trPr>
          <w:wBefore w:w="0" w:type="dxa"/>
          <w:jc w:val="left"/>
        </w:trPr>
        <w:tc>
          <w:tcPr>
            <w:cnfStyle w:val="100010000000"/>
            <w:tcW w:w="1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1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 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9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до</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8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Продолжительность</w:t>
            </w:r>
          </w:p>
        </w:tc>
        <w:tc>
          <w:tcPr>
            <w:cnfStyle w:val="100001000000"/>
            <w:tcW w:w="4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(заполняется в случае проведения проверок филиалов, представительств,  обособленных структурных</w:t>
      </w:r>
      <w:r>
        <w:rPr>
          <w:rFonts w:ascii="times new roman&amp;quot;"/>
          <w:color w:val="000000"/>
          <w:sz w:val="26"/>
          <w:rtl w:val="off"/>
          <w:lang w:val="en-US"/>
        </w:rPr>
        <w:br w:type="textWrapping"/>
      </w:r>
      <w:r>
        <w:rPr>
          <w:rFonts w:ascii="times new roman&amp;quot;"/>
          <w:color w:val="000000"/>
          <w:sz w:val="26"/>
          <w:rtl w:val="off"/>
          <w:lang w:val="en-US"/>
        </w:rPr>
        <w:t>подразделений юридического лица или  при осуществлении деятельности индивидуального предпринимателя</w:t>
      </w:r>
      <w:r>
        <w:rPr>
          <w:rFonts w:ascii="times new roman&amp;quot;"/>
          <w:color w:val="000000"/>
          <w:sz w:val="26"/>
          <w:rtl w:val="off"/>
          <w:lang w:val="en-US"/>
        </w:rPr>
        <w:br w:type="textWrapping"/>
      </w:r>
      <w:r>
        <w:rPr>
          <w:rFonts w:ascii="times new roman&amp;quot;"/>
          <w:color w:val="000000"/>
          <w:sz w:val="26"/>
          <w:rtl w:val="off"/>
          <w:lang w:val="en-US"/>
        </w:rPr>
        <w:t>по нескольким адресам)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Общая продолжительность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(рабочих дней/часов)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Акт составлен: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государственного контроля (надзора) или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 копией распоряжения/приказа о проведении проверки ознакомлен(ы): (заполняется при проведении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(фамилии, инициалы, подпись, дата, время)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номер решения прокурора (его заместителя) о согласовании проведения проверки:</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(заполняется в случае необходимости согласования проверки с органами прокуратуры)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Лицо(а), проводившее проверку: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amp;quot;"/>
          <w:color w:val="000000"/>
          <w:sz w:val="26"/>
          <w:rtl w:val="off"/>
          <w:lang w:val="en-US"/>
        </w:rPr>
        <w:br w:type="textWrapping"/>
      </w:r>
      <w:r>
        <w:rPr>
          <w:rFonts w:ascii="times new roman&amp;quot;"/>
          <w:color w:val="000000"/>
          <w:sz w:val="26"/>
          <w:rtl w:val="off"/>
          <w:lang w:val="en-US"/>
        </w:rPr>
        <w:t>по аккредитации, выдавшего свидетельство)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При проведении проверки присутствовали: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amp;quot;"/>
          <w:color w:val="000000"/>
          <w:sz w:val="26"/>
          <w:rtl w:val="off"/>
          <w:lang w:val="en-US"/>
        </w:rPr>
        <w:br w:type="textWrapping"/>
      </w:r>
      <w:r>
        <w:rPr>
          <w:rFonts w:ascii="times new roman&amp;quot;"/>
          <w:color w:val="000000"/>
          <w:sz w:val="26"/>
          <w:rtl w:val="off"/>
          <w:lang w:val="en-US"/>
        </w:rPr>
        <w:t>по проверке)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ходе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 указанием характера нарушений; лиц, допустивших нарушения)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нарушений не выявлено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855"/>
        <w:gridCol w:w="855"/>
        <w:gridCol w:w="5550"/>
      </w:tblGrid>
      <w:tr>
        <w:trPr>
          <w:wBefore w:w="0" w:type="dxa"/>
          <w:jc w:val="left"/>
        </w:trPr>
        <w:tc>
          <w:tcPr>
            <w:cnfStyle w:val="1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проверяющего)</w:t>
            </w:r>
          </w:p>
        </w:tc>
        <w:tc>
          <w:tcPr>
            <w:cnfStyle w:val="0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уполномоченного представителя юридического лица, индивидуального предпринимателя, его уполномоченного представителя)</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855"/>
        <w:gridCol w:w="855"/>
        <w:gridCol w:w="5550"/>
      </w:tblGrid>
      <w:tr>
        <w:trPr>
          <w:wBefore w:w="0" w:type="dxa"/>
          <w:jc w:val="left"/>
        </w:trPr>
        <w:tc>
          <w:tcPr>
            <w:cnfStyle w:val="1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проверяющего)</w:t>
            </w:r>
          </w:p>
        </w:tc>
        <w:tc>
          <w:tcPr>
            <w:cnfStyle w:val="0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уполномоченного представителя юридического лица, индивидуального предпринимателя, его уполномоченного представителя)</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Прилагаемые к акту документы: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Подписи лиц, проводивших проверку: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 актом проверки ознакомлен(а), копию акта со всеми приложениями получил(а):</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руководителя, иного должностного лица</w:t>
      </w:r>
      <w:r>
        <w:rPr>
          <w:rFonts w:ascii="times new roman&amp;quot;"/>
          <w:color w:val="000000"/>
          <w:sz w:val="26"/>
          <w:rtl w:val="off"/>
          <w:lang w:val="en-US"/>
        </w:rPr>
        <w:br w:type="textWrapping"/>
      </w:r>
      <w:r>
        <w:rPr>
          <w:rFonts w:ascii="times new roman&amp;quot;"/>
          <w:color w:val="000000"/>
          <w:sz w:val="26"/>
          <w:rtl w:val="off"/>
          <w:lang w:val="en-US"/>
        </w:rPr>
        <w:t>или уполномоченного представителя юридического лица, индивидуального предпринимателя,</w:t>
      </w:r>
      <w:r>
        <w:rPr>
          <w:rFonts w:ascii="times new roman&amp;quot;"/>
          <w:color w:val="000000"/>
          <w:sz w:val="26"/>
          <w:rtl w:val="off"/>
          <w:lang w:val="en-US"/>
        </w:rPr>
        <w:br w:type="textWrapping"/>
      </w:r>
      <w:r>
        <w:rPr>
          <w:rFonts w:ascii="times new roman&amp;quot;"/>
          <w:color w:val="000000"/>
          <w:sz w:val="26"/>
          <w:rtl w:val="off"/>
          <w:lang w:val="en-US"/>
        </w:rPr>
        <w:t>его уполномоченного представителя)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75"/>
        <w:gridCol w:w="255"/>
        <w:gridCol w:w="1425"/>
        <w:gridCol w:w="375"/>
        <w:gridCol w:w="375"/>
        <w:gridCol w:w="31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г.</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Пометка об отказе ознакомления с актом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уполномоченного должностного лица (лиц), проводившего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Журнал</w:t>
      </w:r>
      <w:r>
        <w:rPr>
          <w:rFonts w:ascii="times new roman&amp;quot;"/>
          <w:b/>
          <w:color w:val="000000"/>
          <w:sz w:val="26"/>
          <w:rtl w:val="off"/>
          <w:lang w:val="en-US"/>
        </w:rPr>
        <w:br w:type="textWrapping"/>
      </w:r>
      <w:r>
        <w:rPr>
          <w:rFonts w:ascii="times new roman&amp;quot;"/>
          <w:b/>
          <w:color w:val="000000"/>
          <w:sz w:val="26"/>
          <w:rtl w:val="off"/>
          <w:lang w:val="en-US"/>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(дата начала ведения Журнала)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юридического лица/фамилия, имя, отчество (в случае, если имеется)</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Ответственное лицо: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должность лица (лиц), ответственного</w:t>
      </w:r>
      <w:r>
        <w:rPr>
          <w:rFonts w:ascii="times new roman&amp;quot;"/>
          <w:color w:val="000000"/>
          <w:sz w:val="26"/>
          <w:rtl w:val="off"/>
          <w:lang w:val="en-US"/>
        </w:rPr>
        <w:br w:type="textWrapping"/>
      </w:r>
      <w:r>
        <w:rPr>
          <w:rFonts w:ascii="times new roman&amp;quot;"/>
          <w:color w:val="000000"/>
          <w:sz w:val="26"/>
          <w:rtl w:val="off"/>
          <w:lang w:val="en-US"/>
        </w:rPr>
        <w:t>за ведение журнала учета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руководителя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Подпись: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Сведения о проводимых проверках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570"/>
        <w:gridCol w:w="4455"/>
        <w:gridCol w:w="5040"/>
      </w:tblGrid>
      <w:tr>
        <w:trPr>
          <w:wBefore w:w="0" w:type="dxa"/>
          <w:jc w:val="left"/>
        </w:trPr>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w:t>
            </w:r>
          </w:p>
        </w:tc>
        <w:tc>
          <w:tcPr>
            <w:cnfStyle w:val="1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Дата начала и окончания проверки</w:t>
            </w:r>
          </w:p>
        </w:tc>
        <w:tc>
          <w:tcPr>
            <w:cnfStyle w:val="1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Общее время проведения проверки (в отношении субъектов малого предпринимательства и микропредприятий указывается в часах)</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Наименование органа государственного контроля (надзора), наименование органа муниципального контроля</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4</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номер распоряжения или приказа о проведении проверки</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5</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Цель, задачи и предмет проверки</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6</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Вид проверки (плановая или внеплановая):</w:t>
            </w:r>
            <w:r>
              <w:rPr>
                <w:rFonts w:ascii="times new roman&amp;quot;"/>
                <w:color w:val="000000"/>
                <w:sz w:val="26"/>
                <w:rtl w:val="off"/>
                <w:lang w:val="en-US"/>
              </w:rPr>
              <w:br w:type="textWrapping"/>
            </w:r>
            <w:r>
              <w:rPr>
                <w:rFonts w:ascii="times new roman&amp;quot;"/>
                <w:color w:val="000000"/>
                <w:sz w:val="26"/>
                <w:rtl w:val="off"/>
                <w:lang w:val="en-US"/>
              </w:rPr>
              <w:t>в отношении 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со ссылкой на ежегодный план проведения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отношении внеплановой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 указанием на дату и номер решения прокурора о согласовании проведения проверки (в случае, если такое согласование необходимо)</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7</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8</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9</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номер и содержание выданного предписания об устранении выявленных нарушений</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10</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должность должностного лица (должностных лиц), проводящего(их) проверку</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11</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12</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Подпись должностного лица (лиц), проводившего проверку</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abstractNum w:abstractNumId="11"/>
  <w:abstractNum w:abstractNumId="12"/>
  <w:abstractNum w:abstractNumId="13"/>
  <w:abstractNum w:abstractNumId="14"/>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 w:numId="12">
    <w:abstractNumId w:val="11"/>
    <w:lvlOverride w:ilvl="0">
      <w:lvl w:ilvl="0" w:tentative="1">
        <w:numFmt w:val="bullet"/>
        <w:suff w:val="tab"/>
        <w:lvlText w:val="1."/>
        <w:rPr/>
      </w:lvl>
    </w:lvlOverride>
  </w:num>
  <w:num w:numId="13">
    <w:abstractNumId w:val="12"/>
    <w:lvlOverride w:ilvl="0">
      <w:lvl w:ilvl="0" w:tentative="1">
        <w:numFmt w:val="bullet"/>
        <w:suff w:val="tab"/>
        <w:lvlText w:val="2."/>
        <w:rPr/>
      </w:lvl>
    </w:lvlOverride>
  </w:num>
  <w:num w:numId="14">
    <w:abstractNumId w:val="13"/>
    <w:lvlOverride w:ilvl="0">
      <w:lvl w:ilvl="0" w:tentative="1">
        <w:numFmt w:val="bullet"/>
        <w:suff w:val="tab"/>
        <w:lvlText w:val="3."/>
        <w:rPr/>
      </w:lvl>
    </w:lvlOverride>
  </w:num>
  <w:num w:numId="15">
    <w:abstractNumId w:val="14"/>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1.png"/><Relationship Id="rId2" Type="http://schemas.openxmlformats.org/officeDocument/2006/relationships/fontTable" Target="fontTable.xml"/><Relationship Id="rId20" Type="http://schemas.openxmlformats.org/officeDocument/2006/relationships/image" Target="media/image2.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1.png"/><Relationship Id="rId25" Type="http://schemas.openxmlformats.org/officeDocument/2006/relationships/image" Target="media/image2.png"/><Relationship Id="rId26" Type="http://schemas.openxmlformats.org/officeDocument/2006/relationships/image" Target="media/image1.png"/><Relationship Id="rId27" Type="http://schemas.openxmlformats.org/officeDocument/2006/relationships/image" Target="media/image2.png"/><Relationship Id="rId28" Type="http://schemas.openxmlformats.org/officeDocument/2006/relationships/image" Target="media/image3.png"/><Relationship Id="rId29" Type="http://schemas.openxmlformats.org/officeDocument/2006/relationships/image" Target="media/image4.png"/><Relationship Id="rId3" Type="http://schemas.openxmlformats.org/officeDocument/2006/relationships/styles" Target="styles.xml"/><Relationship Id="rId30"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