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муниципального образования Жемчужненский поссовет № 35 от 22.12.2010г.«Об утверждении бюджета муниципального образования Жемчужненский поссовет на 2011 год»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26.05.2011г. № 61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                                       РОССИЙСКАЯ ФЕДЕРАЦИЯ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от  26 мая 2011г.                                               п.Жемчужный                                №  61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 xml:space="preserve">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внесении изменений в 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Совета депутатов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№ 35     от 22.12.2010г.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«Об утверждении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поссовет на 2011 год»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Рассмотрев  ходатайство главы муниципального образования Жемчужненский поссовет по вопросу внесения изменений в решение Совета депутатов муниципального образования Жемчужненский поссовет от 22.12.2010 г № 35  в связи с поступлением субсидий и уточнения расходов,   в соответствии со статьей 92.1  Бюджетного Кодекса Российской Федерации, руководствуясь  ст. 28 Устава муниципального образования Жемчужненский поссовет,  Совет депутатов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Внести следующие изменения в Решение Совета депутатов муниципального образования Жемчужненский поссовет № 35 от 22.12.2010г. «Об утверждении бюджета муниципального образования Жемчужненский поссовет на 2011 год»: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1. Приложение  № 1 «Источники финансирования дефицита бюджета муниципального образования  Жемчужненский поссовет  на 2010 год» изложить в новой редакции согласно приложению № 1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2. Приложение №  2 «Перечень главных администраторов доходов  муниципального образования Жемчужненский поссовет на 2011 год» изложить в новой редакции согласно приложению №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3. Приложение № 4 «Доходы бюджета  муниципального образования Жемчужненский поссовет на 2011 год 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4. Приложение № 5 « Распределение расходов бюджета муниципального образования Жемчужненский поссовет на 2011 год по разделам, подразделам, целевым статьям и видам расходов функциональной классификации расходов РФ» изложить в новой редакции согласно приложению № 4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</w:t>
      </w:r>
      <w:r>
        <w:rPr>
          <w:rFonts w:ascii="times new roman"/>
          <w:color w:val="000000"/>
          <w:sz w:val="24"/>
          <w:rtl w:val="off"/>
          <w:lang w:val="en-US"/>
        </w:rPr>
        <w:t xml:space="preserve">5. Приложение № 6 «Ведомственная структура расходов муниципального образования Жемчужненский поссовет на 2011 год» изложить в новой редакции согласно приложению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6.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7. Настоящее решение вступает в силу со дня его официального опубликования и распространяется на правоотношения, возникающие при исполнении бюджета муниципального образования с  1 января 2011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Жемчужненский поссовет                                                                    С.Е.Ашуркин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