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22.12.2011г. № 86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 22 декабря 2011г.                                               п.Жемчужный                          № 86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Совета депутатов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№ 35     от 22.12.2010г.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«Об утверждении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22.12.2010 г № 35  в связи с поступлением субсидий и уточнения расходов,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следующие изменения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1. Приложение  № 1 «Источники финансирования дефицита бюджета муниципального образования  Жемчужненский поссовет  на 2011 год»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Приложение № 4 «Доходы бюджета  муниципального образования Жемчужненский поссовет на 2011 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3. Приложение № 5 « Распределение расходов бюджета муниципального образования Жемчужненский поссовет на 2011 год по разделам, подразделам, целевым статьям и видам расходов функциональной классификации расходов РФ»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4. Приложение № 6 «Ведомственная структура расходов муниципального образования Жемчужненский поссовет на 2011 год»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5. Приложение № 9 «Перечень  муниципальных целевых программ, предусмотренных к финансированию из бюджета муниципального образования Жемчужненский поссовет на 2011 год» изложить в новой редакции согласно приложению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6.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7.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