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E1" w:rsidRDefault="004938E1" w:rsidP="004938E1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«Профилактика преступлений и правонарушений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2020-2022 годы»</w:t>
      </w:r>
    </w:p>
    <w:p w:rsidR="004938E1" w:rsidRDefault="004938E1" w:rsidP="004938E1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18.11.2019 № 238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4938E1" w:rsidRDefault="004938E1" w:rsidP="004938E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4938E1" w:rsidRDefault="004938E1" w:rsidP="004938E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4938E1" w:rsidRDefault="004938E1" w:rsidP="004938E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18.11.2019  г.                                  п. Жемчужный                                                №  238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муниципальной программы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«Профилактика преступлений и правонарушений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территории муниципального образования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2020-2022 годы» 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</w:t>
      </w:r>
      <w:proofErr w:type="gramStart"/>
      <w:r>
        <w:rPr>
          <w:rFonts w:ascii="Tahoma" w:hAnsi="Tahoma" w:cs="Tahoma"/>
          <w:color w:val="706D6D"/>
        </w:rPr>
        <w:t>В соответствии с Федеральным законом «Об общих принципах организации     местного самоуправления в Российской Федерации» от 06.10.2003  №131-ФЗ, Уставом   муниципального образования 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   Республики Хакасия,    </w:t>
      </w:r>
      <w:r>
        <w:rPr>
          <w:rFonts w:ascii="Tahoma" w:hAnsi="Tahoma" w:cs="Tahoma"/>
          <w:color w:val="2C2C2C"/>
        </w:rPr>
        <w:t>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преступлений и правонарушений </w:t>
      </w:r>
      <w:r>
        <w:rPr>
          <w:rFonts w:ascii="Tahoma" w:hAnsi="Tahoma" w:cs="Tahoma"/>
          <w:color w:val="706D6D"/>
        </w:rPr>
        <w:t>на территории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  <w:proofErr w:type="gramEnd"/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      1. 1.Утвердить   программу «Профилактика преступлений и правонарушений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2020-2022 годы» " (приложение N 1).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2.   Объемы финансирования 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программы   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3. Настоящее постановление вступает в силу со дня официального опубликования (обнародования).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                             Т.В.Русинович                           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> </w:t>
      </w:r>
    </w:p>
    <w:p w:rsidR="004938E1" w:rsidRDefault="004938E1" w:rsidP="004938E1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706D6D"/>
          <w:sz w:val="20"/>
          <w:szCs w:val="20"/>
        </w:rPr>
        <w:t>                Приложение</w:t>
      </w:r>
    </w:p>
    <w:p w:rsidR="004938E1" w:rsidRDefault="004938E1" w:rsidP="004938E1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4938E1" w:rsidRDefault="004938E1" w:rsidP="004938E1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Жемчужненского сельсовета                                                                    </w:t>
      </w:r>
    </w:p>
    <w:p w:rsidR="004938E1" w:rsidRDefault="004938E1" w:rsidP="004938E1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от 18.11.2019  № 238             </w:t>
      </w:r>
    </w:p>
    <w:p w:rsidR="004938E1" w:rsidRDefault="004938E1" w:rsidP="004938E1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ind w:right="-56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0"/>
          <w:szCs w:val="20"/>
        </w:rPr>
        <w:t>Муниципальная программа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0"/>
          <w:szCs w:val="20"/>
        </w:rPr>
        <w:t>«</w:t>
      </w:r>
      <w:r>
        <w:rPr>
          <w:rFonts w:ascii="Tahoma" w:hAnsi="Tahoma" w:cs="Tahoma"/>
          <w:color w:val="706D6D"/>
          <w:sz w:val="20"/>
          <w:szCs w:val="20"/>
        </w:rPr>
        <w:t>Профилактика преступлений и правонарушений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 2020-2022 годы</w:t>
      </w:r>
      <w:r>
        <w:rPr>
          <w:rStyle w:val="a3"/>
          <w:color w:val="706D6D"/>
          <w:sz w:val="20"/>
          <w:szCs w:val="20"/>
        </w:rPr>
        <w:t>»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Паспорт Программы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254"/>
      </w:tblGrid>
      <w:tr w:rsidR="004938E1" w:rsidTr="004938E1"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Наименование Программы</w:t>
            </w:r>
          </w:p>
        </w:tc>
        <w:tc>
          <w:tcPr>
            <w:tcW w:w="6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Профилактика преступлений и правонарушений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на территории муниципального образования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на 2020-2022 годы                        (далее – Программа)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Основание для разработки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Муниципальный заказчик - координатор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Разработчик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Основная цель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Формирование эффективной системы профилактики правонарушений на территории </w:t>
            </w:r>
            <w:proofErr w:type="spellStart"/>
            <w:r>
              <w:rPr>
                <w:color w:val="706D6D"/>
              </w:rPr>
              <w:t>мо</w:t>
            </w:r>
            <w:proofErr w:type="spellEnd"/>
            <w:r>
              <w:rPr>
                <w:color w:val="706D6D"/>
              </w:rPr>
              <w:t xml:space="preserve">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Основные задачи </w:t>
            </w:r>
            <w:r>
              <w:rPr>
                <w:color w:val="706D6D"/>
              </w:rPr>
              <w:lastRenderedPageBreak/>
              <w:t>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1. Дополнительное усиление мер по обеспечению занятости </w:t>
            </w:r>
            <w:r>
              <w:rPr>
                <w:color w:val="706D6D"/>
              </w:rPr>
              <w:lastRenderedPageBreak/>
              <w:t>несовершеннолетних в свободное время в целях недопущения безнадзорности и профилактики правонарушений несовершеннолетних.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2. Совершенствование профилактики преступлений и иных правонарушений среди молодежи.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3. </w:t>
            </w:r>
            <w:proofErr w:type="gramStart"/>
            <w:r>
              <w:rPr>
                <w:color w:val="706D6D"/>
              </w:rPr>
              <w:t xml:space="preserve">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на </w:t>
            </w:r>
            <w:proofErr w:type="spellStart"/>
            <w:r>
              <w:rPr>
                <w:color w:val="706D6D"/>
              </w:rPr>
              <w:t>ресоциализацию</w:t>
            </w:r>
            <w:proofErr w:type="spellEnd"/>
            <w:r>
              <w:rPr>
                <w:color w:val="706D6D"/>
              </w:rPr>
              <w:t xml:space="preserve"> лиц, освободившихся из мест лишения свободы.</w:t>
            </w:r>
            <w:proofErr w:type="gramEnd"/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4. Стабилизация и создание предпосылок для снижения уровня преступности на улицах и   других общественных местах.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5. Выявление и преодоление негативных тенденций, тормозящих устойчивое социальное и культурное развитие   поселения, формирование 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ценностей.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6. Вовлечение в предупреждение правонарушений работников организаций всех форм собственности, а также членов общественных организаций.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Срок реализации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2020-2022 годы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Объемы и источники финансирования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Бюджет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(далее - бюджет поселения).</w:t>
            </w:r>
          </w:p>
          <w:p w:rsidR="004938E1" w:rsidRDefault="004938E1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Общий объем финансовых затрат на реализацию программы –  30 тыс. руб. из них:</w:t>
            </w:r>
          </w:p>
          <w:p w:rsidR="004938E1" w:rsidRDefault="004938E1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2020год – 10 </w:t>
            </w:r>
            <w:proofErr w:type="spellStart"/>
            <w:r>
              <w:rPr>
                <w:color w:val="706D6D"/>
              </w:rPr>
              <w:t>тыс</w:t>
            </w:r>
            <w:proofErr w:type="gramStart"/>
            <w:r>
              <w:rPr>
                <w:color w:val="706D6D"/>
              </w:rPr>
              <w:t>.р</w:t>
            </w:r>
            <w:proofErr w:type="gramEnd"/>
            <w:r>
              <w:rPr>
                <w:color w:val="706D6D"/>
              </w:rPr>
              <w:t>уб</w:t>
            </w:r>
            <w:proofErr w:type="spellEnd"/>
            <w:r>
              <w:rPr>
                <w:color w:val="706D6D"/>
              </w:rPr>
              <w:t>.;</w:t>
            </w:r>
          </w:p>
          <w:p w:rsidR="004938E1" w:rsidRDefault="004938E1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2021 год – 10 </w:t>
            </w:r>
            <w:proofErr w:type="spellStart"/>
            <w:r>
              <w:rPr>
                <w:color w:val="706D6D"/>
              </w:rPr>
              <w:t>тыс</w:t>
            </w:r>
            <w:proofErr w:type="gramStart"/>
            <w:r>
              <w:rPr>
                <w:color w:val="706D6D"/>
              </w:rPr>
              <w:t>.р</w:t>
            </w:r>
            <w:proofErr w:type="gramEnd"/>
            <w:r>
              <w:rPr>
                <w:color w:val="706D6D"/>
              </w:rPr>
              <w:t>уб</w:t>
            </w:r>
            <w:proofErr w:type="spellEnd"/>
            <w:r>
              <w:rPr>
                <w:color w:val="706D6D"/>
              </w:rPr>
              <w:t>.;</w:t>
            </w:r>
          </w:p>
          <w:p w:rsidR="004938E1" w:rsidRDefault="004938E1">
            <w:pPr>
              <w:pStyle w:val="consplusnonformat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2022 год – 10 </w:t>
            </w:r>
            <w:proofErr w:type="spellStart"/>
            <w:r>
              <w:rPr>
                <w:color w:val="706D6D"/>
              </w:rPr>
              <w:t>тыс</w:t>
            </w:r>
            <w:proofErr w:type="gramStart"/>
            <w:r>
              <w:rPr>
                <w:color w:val="706D6D"/>
              </w:rPr>
              <w:t>.р</w:t>
            </w:r>
            <w:proofErr w:type="gramEnd"/>
            <w:r>
              <w:rPr>
                <w:color w:val="706D6D"/>
              </w:rPr>
              <w:t>уб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Ожидаемые конечные результаты реализации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- уменьшение общего количества совершаемых преступлений;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-. снижение уровня рецидивной и "бытовой" преступности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- обеспечение своевременного реагирования на создающиеся угрозы общественной безопасности, обеспечение </w:t>
            </w:r>
            <w:r>
              <w:rPr>
                <w:color w:val="706D6D"/>
              </w:rPr>
              <w:lastRenderedPageBreak/>
              <w:t>безопасности на улицах и других общественных местах на территории   поселения.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-. Снижение количества преступлений, совершенных несовершеннолетними или при их соучастии.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-. Снижение количества зарегистрированных преступлений, совершенных лицами, ранее судимыми.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-. Снижение количества зарегистрированных преступлений, совершенных лицами в состоянии алкогольного опьянения</w:t>
            </w:r>
          </w:p>
        </w:tc>
      </w:tr>
      <w:tr w:rsidR="004938E1" w:rsidTr="004938E1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Система организации </w:t>
            </w:r>
            <w:proofErr w:type="gramStart"/>
            <w:r>
              <w:rPr>
                <w:color w:val="706D6D"/>
              </w:rPr>
              <w:t>контроля за</w:t>
            </w:r>
            <w:proofErr w:type="gramEnd"/>
            <w:r>
              <w:rPr>
                <w:color w:val="706D6D"/>
              </w:rPr>
              <w:t xml:space="preserve"> исполнением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t>Контроль за</w:t>
            </w:r>
            <w:proofErr w:type="gramEnd"/>
            <w:r>
              <w:rPr>
                <w:color w:val="706D6D"/>
              </w:rPr>
              <w:t xml:space="preserve"> реализацией Программы осуществляют по итогам каждого года 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сельсовета,  Совет депутатов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</w:tr>
    </w:tbl>
    <w:p w:rsidR="004938E1" w:rsidRDefault="004938E1" w:rsidP="004938E1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I. Основные цели и задачи, сроки и этапы реализации программы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Основной целью программы является формирование эффективной системы профилактики правонарушений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совершенствование профилактики правонарушений среди молодежи;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- усиление мер социальной профилактики правонарушений, направленной, прежде всего, на активизацию борьбы с пьянством, алкоголизмом, безнадзорностью, беспризорностью несовершеннолетних, незаконной миграцией, на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ресоциализацию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лиц, освободившихся из мест лишения свободы;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вовлечение в предупреждение правонарушений работников учреждений, организаций всех форм собственности, а также членов общественных организаций.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программы рассчитана на 2020 - 2022 годы в три этапа, в течение которого предусматриваются: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усиление мер социальной профилактики правонарушений, направленных, прежде всего, на активизацию борьбы с безнадзорностью и беспризорностью несовершеннолетних, пьянством, алкоголизмом, незаконной миграцией;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II. Система программных мероприятий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Мероприятия, предлагаемые к реализации и направленные на решение основных задач программы, с указанием финансовых ресурсов и сроков, необходимых для их реализации, приведены в приложении.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Ресурсное обеспечение программы осуществляется за счет средств местного бюджета в объемах, предусмотренных программой и утвержденных Советом депутатов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бюджета  поселения на очередной финансовый год.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Объем средств местного бюджета, необходимый для финансирования программы, составляет всего 30000 рублей.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Раздел III. Нормативное обеспечение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Разработка и принятие нормативных правовых актов для обеспечения достижения общей цели программы не предусматриваются.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Раздел IV. Механизм реализации программы, организация управления программой и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ходом ее реализации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Управление Программой осуществляется Администрацией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4938E1" w:rsidRDefault="004938E1" w:rsidP="004938E1">
      <w:pPr>
        <w:shd w:val="clear" w:color="auto" w:fill="FFFFFF"/>
        <w:spacing w:after="225"/>
        <w:ind w:left="45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Отчет о реализации Программы в соответствующем году должен содержать: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перечень завершенных в течение года мероприятий по Программе;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перечень не завершенных в течение года мероприятий программы и процент их не завершения;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- анализ причин несвоевременного завершения программных мероприятий;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Раздел V. Оценка эффективности социально-экономических и экологических последствий от реализации программы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4938E1" w:rsidRDefault="004938E1" w:rsidP="004938E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повышение эффективности профилактики правонарушений среди несовершеннолетних.</w:t>
      </w:r>
    </w:p>
    <w:p w:rsidR="004938E1" w:rsidRDefault="004938E1" w:rsidP="004938E1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938E1" w:rsidRDefault="004938E1" w:rsidP="004938E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0"/>
          <w:szCs w:val="20"/>
        </w:rPr>
        <w:t>Перечень программных мероприятий:</w:t>
      </w:r>
    </w:p>
    <w:tbl>
      <w:tblPr>
        <w:tblW w:w="9585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387"/>
        <w:gridCol w:w="118"/>
        <w:gridCol w:w="3085"/>
        <w:gridCol w:w="17"/>
        <w:gridCol w:w="87"/>
        <w:gridCol w:w="1564"/>
        <w:gridCol w:w="38"/>
        <w:gridCol w:w="1783"/>
      </w:tblGrid>
      <w:tr w:rsidR="004938E1" w:rsidTr="004938E1">
        <w:trPr>
          <w:trHeight w:val="60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N</w:t>
            </w:r>
          </w:p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Раздел</w:t>
            </w: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Исполнители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Срок исполнения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Источник, 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объем 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финансирования</w:t>
            </w:r>
          </w:p>
        </w:tc>
      </w:tr>
      <w:tr w:rsidR="004938E1" w:rsidTr="004938E1">
        <w:trPr>
          <w:trHeight w:val="240"/>
        </w:trPr>
        <w:tc>
          <w:tcPr>
            <w:tcW w:w="957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1. </w:t>
            </w:r>
            <w:r>
              <w:rPr>
                <w:color w:val="706D6D"/>
              </w:rPr>
              <w:t>Профилактика правонарушений несовершеннолетних и молодежи</w:t>
            </w:r>
          </w:p>
        </w:tc>
      </w:tr>
      <w:tr w:rsidR="004938E1" w:rsidTr="004938E1">
        <w:trPr>
          <w:trHeight w:val="1118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1.1.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Организация исполнения законодательства в части раннего выявления несовершеннолетних, склонных к злоупотреблению </w:t>
            </w:r>
            <w:r>
              <w:rPr>
                <w:color w:val="706D6D"/>
              </w:rPr>
              <w:lastRenderedPageBreak/>
              <w:t>наркотиками, алкоголем, организации индивидуальной профилактической работы с несовершеннолетними «группы риска»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 </w:t>
            </w:r>
            <w:proofErr w:type="spellStart"/>
            <w:r>
              <w:rPr>
                <w:color w:val="706D6D"/>
              </w:rPr>
              <w:t>Жемчужненская</w:t>
            </w:r>
            <w:proofErr w:type="spellEnd"/>
            <w:r>
              <w:rPr>
                <w:color w:val="706D6D"/>
              </w:rPr>
              <w:t>  СШ №1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(по согласованию)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 2020-2022 </w:t>
            </w:r>
            <w:proofErr w:type="spellStart"/>
            <w:r>
              <w:rPr>
                <w:color w:val="706D6D"/>
              </w:rPr>
              <w:t>г.</w:t>
            </w:r>
            <w:proofErr w:type="gramStart"/>
            <w:r>
              <w:rPr>
                <w:color w:val="706D6D"/>
              </w:rPr>
              <w:t>г</w:t>
            </w:r>
            <w:proofErr w:type="spellEnd"/>
            <w:proofErr w:type="gramEnd"/>
            <w:r>
              <w:rPr>
                <w:color w:val="706D6D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1418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1.2.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Осуществление информационно - 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листков)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2020-2022 </w:t>
            </w:r>
            <w:proofErr w:type="spellStart"/>
            <w:r>
              <w:rPr>
                <w:color w:val="706D6D"/>
              </w:rPr>
              <w:t>г.</w:t>
            </w:r>
            <w:proofErr w:type="gramStart"/>
            <w:r>
              <w:rPr>
                <w:color w:val="706D6D"/>
              </w:rPr>
              <w:t>г</w:t>
            </w:r>
            <w:proofErr w:type="spellEnd"/>
            <w:proofErr w:type="gramEnd"/>
            <w:r>
              <w:rPr>
                <w:color w:val="706D6D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текущее финансирование</w:t>
            </w:r>
          </w:p>
        </w:tc>
      </w:tr>
      <w:tr w:rsidR="004938E1" w:rsidTr="004938E1">
        <w:trPr>
          <w:trHeight w:val="1011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1.3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Участие специалистов поселения в проведении районных семинаров и мероприятиях, направленных на профилактику правонарушений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2020-2022 </w:t>
            </w:r>
            <w:proofErr w:type="spellStart"/>
            <w:r>
              <w:rPr>
                <w:color w:val="706D6D"/>
              </w:rPr>
              <w:t>г.</w:t>
            </w:r>
            <w:proofErr w:type="gramStart"/>
            <w:r>
              <w:rPr>
                <w:color w:val="706D6D"/>
              </w:rPr>
              <w:t>г</w:t>
            </w:r>
            <w:proofErr w:type="spellEnd"/>
            <w:proofErr w:type="gramEnd"/>
            <w:r>
              <w:rPr>
                <w:color w:val="706D6D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1011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1.4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Учет несовершеннолетних в возрасте от 7 до 18 лет, не посещающих или систематически пропускающих занятия в школах без уважительных причин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Жемчужненская</w:t>
            </w:r>
            <w:proofErr w:type="spellEnd"/>
            <w:r>
              <w:rPr>
                <w:color w:val="706D6D"/>
              </w:rPr>
              <w:t>  СШ №1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(по согласованию),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68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1.5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Работа по организации деятельности, направленной на снижение уровня  детей, имеющих систематические пропуски школьных </w:t>
            </w:r>
            <w:r>
              <w:rPr>
                <w:color w:val="706D6D"/>
              </w:rPr>
              <w:lastRenderedPageBreak/>
              <w:t>занятий,  а также  не обучающихся в образовательных учреждениях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lastRenderedPageBreak/>
              <w:t>Жемчужненская</w:t>
            </w:r>
            <w:proofErr w:type="spellEnd"/>
            <w:r>
              <w:rPr>
                <w:color w:val="706D6D"/>
              </w:rPr>
              <w:t>  СШ №1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(по согласованию),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68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1.6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Ведение банка данных о  семьях, находящихся в социально-опасном положении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68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1.7.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Жемчужненская</w:t>
            </w:r>
            <w:proofErr w:type="spellEnd"/>
            <w:r>
              <w:rPr>
                <w:color w:val="706D6D"/>
              </w:rPr>
              <w:t>  СШ №1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(по согласованию),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текущее финансирование</w:t>
            </w:r>
          </w:p>
        </w:tc>
      </w:tr>
      <w:tr w:rsidR="004938E1" w:rsidTr="004938E1">
        <w:trPr>
          <w:trHeight w:val="16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1.8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Анализ вовлечения обучающихся, состоящих на учете в комиссиях по делам несовершеннолетних, в работу кружков и секций на базе   образовательного учреждения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Жемчужненская</w:t>
            </w:r>
            <w:proofErr w:type="spellEnd"/>
            <w:r>
              <w:rPr>
                <w:color w:val="706D6D"/>
              </w:rPr>
              <w:t>  СШ №1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(по согласованию),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58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1.9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информационно-пропагандистской работы антиалкогольной и антинаркотической направленности  среди населения поселения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УУП ОМВД (по согласованию),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Амбулатория (по согласованию)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2020 - 2022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51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1.10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Проведение адресных совместных обходов мест проживания неблагополучных семей, проведение разъяснительных бесед о соблюдении требований </w:t>
            </w:r>
            <w:r>
              <w:rPr>
                <w:color w:val="706D6D"/>
              </w:rPr>
              <w:lastRenderedPageBreak/>
              <w:t>пожарной безопасности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 УУП ОМВД (по согласованию),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2020 - 2022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68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1.11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Организация рабочих мест для трудоустройства подростков в возрасте от 14 до 18 лет в период каникул, в свободное от учебы время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360"/>
        </w:trPr>
        <w:tc>
          <w:tcPr>
            <w:tcW w:w="957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 Профилактика правонарушений по предупреждению террористических актов</w:t>
            </w:r>
          </w:p>
        </w:tc>
      </w:tr>
      <w:tr w:rsidR="004938E1" w:rsidTr="004938E1">
        <w:trPr>
          <w:trHeight w:val="16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Организация и проведение бесед   с приглашением работников правоохранительных органов для предотвращения конфликтов на межнациональной и межрелигиозной почве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2020 - 2022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3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Организация профилактической работы по антитеррористической защищенности граждан по месту жительства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УУП ОМВД (по согласованию), 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2020 - 2022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Организация информирования населения о действиях при угрозе возникновения террористических актов в местах массового пребывания граждан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УУП ОМВД (по согласованию),  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2020 - 2022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413"/>
        </w:trPr>
        <w:tc>
          <w:tcPr>
            <w:tcW w:w="957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3.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Проведение мероприятий по выявлению нарушений гражданами Российской Федерации </w:t>
            </w:r>
            <w:r>
              <w:rPr>
                <w:color w:val="706D6D"/>
              </w:rPr>
              <w:lastRenderedPageBreak/>
              <w:t>правил регистрации по месту пребывания и по месту жительства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УУП ОМВД (по согласованию), 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2020-2022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финансирования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3.2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Организация сбора информации о пребывании трудовых мигрантов и усиление </w:t>
            </w:r>
            <w:proofErr w:type="gramStart"/>
            <w:r>
              <w:rPr>
                <w:color w:val="706D6D"/>
              </w:rPr>
              <w:t>контроля за</w:t>
            </w:r>
            <w:proofErr w:type="gramEnd"/>
            <w:r>
              <w:rPr>
                <w:color w:val="706D6D"/>
              </w:rPr>
              <w:t xml:space="preserve"> их трудовой деятельностью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 постоянно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финансирования</w:t>
            </w:r>
          </w:p>
        </w:tc>
      </w:tr>
      <w:tr w:rsidR="004938E1" w:rsidTr="004938E1">
        <w:trPr>
          <w:trHeight w:val="413"/>
        </w:trPr>
        <w:tc>
          <w:tcPr>
            <w:tcW w:w="957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4. Профилактика правонарушений в общественных местах и на улице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организации общественного порядка при проведении общественно-массовых мероприятий на территории поселения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УУП ОМВД (по согласованию), 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 2020-2022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финансирования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деятельности добровольных народных дружин   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2020-2022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текущее финансирование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УУП ОМВД (по согласованию), 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2020-2022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 финансирования</w:t>
            </w:r>
          </w:p>
        </w:tc>
      </w:tr>
      <w:tr w:rsidR="004938E1" w:rsidTr="004938E1">
        <w:trPr>
          <w:trHeight w:val="413"/>
        </w:trPr>
        <w:tc>
          <w:tcPr>
            <w:tcW w:w="957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5. Информационное обеспечение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lang w:val="en-US"/>
              </w:rPr>
              <w:t>5</w:t>
            </w:r>
            <w:r>
              <w:rPr>
                <w:color w:val="706D6D"/>
              </w:rPr>
              <w:t>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Распространение среди населения листовок с информацией о предусмотренных действующим законодательством обязанностях </w:t>
            </w:r>
            <w:r>
              <w:rPr>
                <w:color w:val="706D6D"/>
              </w:rPr>
              <w:lastRenderedPageBreak/>
              <w:t>родителей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>         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2020-2022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финансирования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4938E1" w:rsidTr="004938E1">
        <w:trPr>
          <w:trHeight w:val="413"/>
        </w:trPr>
        <w:tc>
          <w:tcPr>
            <w:tcW w:w="957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6. Профилактика правонарушений среди лиц, освобожденных из мест лишения свободы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Организация </w:t>
            </w:r>
            <w:proofErr w:type="spellStart"/>
            <w:r>
              <w:rPr>
                <w:color w:val="706D6D"/>
              </w:rPr>
              <w:t>профориентационной</w:t>
            </w:r>
            <w:proofErr w:type="spellEnd"/>
            <w:r>
              <w:rPr>
                <w:color w:val="706D6D"/>
              </w:rPr>
              <w:t xml:space="preserve"> работы и трудоустройства лиц, освобожденных из учреждений, исполняющих наказание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>         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2020-2022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финансирования</w:t>
            </w:r>
          </w:p>
        </w:tc>
      </w:tr>
      <w:tr w:rsidR="004938E1" w:rsidTr="004938E1">
        <w:trPr>
          <w:trHeight w:val="41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администрация</w:t>
            </w:r>
          </w:p>
          <w:p w:rsidR="004938E1" w:rsidRDefault="004938E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>         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сельсовета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2020-2022 гг.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938E1" w:rsidRDefault="004938E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без</w:t>
            </w:r>
          </w:p>
          <w:p w:rsidR="004938E1" w:rsidRDefault="004938E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финансирования</w:t>
            </w:r>
          </w:p>
        </w:tc>
      </w:tr>
      <w:tr w:rsidR="004938E1" w:rsidTr="004938E1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938E1" w:rsidRDefault="004938E1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</w:tr>
    </w:tbl>
    <w:p w:rsidR="004938E1" w:rsidRDefault="004938E1" w:rsidP="004938E1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7D013B" w:rsidRPr="004938E1" w:rsidRDefault="007D013B" w:rsidP="004938E1"/>
    <w:sectPr w:rsidR="007D013B" w:rsidRPr="00493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938E1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2023-08-25T08:40:00Z</dcterms:created>
  <dcterms:modified xsi:type="dcterms:W3CDTF">2023-08-25T08:40:00Z</dcterms:modified>
</cp:coreProperties>
</file>