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порядке организации доступа к информации о деятельности Совета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06.06.2019 № 11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 06.06.2019  г.                                        п.Жемчужный                                                  №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  порядке организации доступа 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информации о деятельности 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7"/>
          <w:rtl w:val="off"/>
          <w:lang w:val="en-US"/>
        </w:rPr>
        <w:t xml:space="preserve">Руководствуясь </w:t>
      </w:r>
      <w:r>
        <w:fldChar w:fldCharType="begin"/>
      </w:r>
      <w:r>
        <w:instrText xml:space="preserve"> HYPERLINK "consultantplus://offline/ref=298E0EC5D3C94E2C3025621E659E4AAC90203BA691E8A0219733AEF180DBABECAEC2AB52C70F3E0FD0674C2BE027217210938DA4F02E814DF3fFE" </w:instrText>
      </w:r>
      <w:r>
        <w:fldChar w:fldCharType="separate"/>
      </w:r>
      <w:r>
        <w:rPr>
          <w:rFonts w:ascii="times new roman&amp;quot;"/>
          <w:color w:val="000000"/>
          <w:sz w:val="27"/>
          <w:u w:val="single"/>
          <w:rtl w:val="off"/>
          <w:lang w:val="en-US"/>
        </w:rPr>
        <w:t>ст. ст. 9</w:t>
      </w:r>
      <w:r>
        <w:fldChar w:fldCharType="end"/>
      </w:r>
      <w:r>
        <w:rPr>
          <w:rFonts w:ascii="times new roman&amp;quot;"/>
          <w:color w:val="000000"/>
          <w:sz w:val="27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"consultantplus://offline/ref=298E0EC5D3C94E2C3025621E659E4AAC90203BA691E8A0219733AEF180DBABECAEC2AB52C70F3E0FD1674C2BE027217210938DA4F02E814DF3fFE" </w:instrText>
      </w:r>
      <w:r>
        <w:fldChar w:fldCharType="separate"/>
      </w:r>
      <w:r>
        <w:rPr>
          <w:rFonts w:ascii="times new roman&amp;quot;"/>
          <w:color w:val="000000"/>
          <w:sz w:val="27"/>
          <w:u w:val="single"/>
          <w:rtl w:val="off"/>
          <w:lang w:val="en-US"/>
        </w:rPr>
        <w:t>10</w:t>
      </w:r>
      <w:r>
        <w:fldChar w:fldCharType="end"/>
      </w:r>
      <w:r>
        <w:rPr>
          <w:rFonts w:ascii="times new roman&amp;quot;"/>
          <w:color w:val="000000"/>
          <w:sz w:val="27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"consultantplus://offline/ref=298E0EC5D3C94E2C3025621E659E4AAC90203BA691E8A0219733AEF180DBABECAEC2AB52C70F3F0BD7674C2BE027217210938DA4F02E814DF3fFE" </w:instrText>
      </w:r>
      <w:r>
        <w:fldChar w:fldCharType="separate"/>
      </w:r>
      <w:r>
        <w:rPr>
          <w:rFonts w:ascii="times new roman&amp;quot;"/>
          <w:color w:val="000000"/>
          <w:sz w:val="27"/>
          <w:u w:val="single"/>
          <w:rtl w:val="off"/>
          <w:lang w:val="en-US"/>
        </w:rPr>
        <w:t>14</w:t>
      </w:r>
      <w:r>
        <w:fldChar w:fldCharType="end"/>
      </w:r>
      <w:r>
        <w:rPr>
          <w:rFonts w:ascii="times new roman&amp;quot;"/>
          <w:color w:val="000000"/>
          <w:sz w:val="27"/>
          <w:rtl w:val="off"/>
          <w:lang w:val="en-US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 27 Устава муниципального образования Жемчужненский сельсовет Ширинского района Республики Хакасия, в целях обеспечения доступа населения и организаций к информации о деятельности Совета депутатов Жемчужненского сельсовета, 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7"/>
          <w:lang w:val="en-US"/>
        </w:rPr>
      </w:pPr>
      <w:r>
        <w:rPr>
          <w:rFonts w:ascii="times new roman&amp;quot;"/>
          <w:color w:val="000000"/>
          <w:sz w:val="27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39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7"/>
          <w:rtl w:val="off"/>
          <w:lang w:val="en-US"/>
        </w:rPr>
        <w:t xml:space="preserve">1. Утвердить </w:t>
      </w:r>
      <w:r>
        <w:fldChar w:fldCharType="begin"/>
      </w:r>
      <w:r>
        <w:instrText xml:space="preserve"> HYPERLINK "http://admzgem.ru/resheniya_soveta_deputatov/one-15503.html" </w:instrText>
      </w:r>
      <w:r>
        <w:fldChar w:fldCharType="separate"/>
      </w:r>
      <w:r>
        <w:rPr>
          <w:rFonts w:ascii="times new roman&amp;quot;"/>
          <w:color w:val="000000"/>
          <w:sz w:val="27"/>
          <w:u w:val="single"/>
          <w:rtl w:val="off"/>
          <w:lang w:val="en-US"/>
        </w:rPr>
        <w:t>Перечень</w:t>
      </w:r>
      <w:r>
        <w:fldChar w:fldCharType="end"/>
      </w:r>
      <w:r>
        <w:rPr>
          <w:rFonts w:ascii="times new roman&amp;quot;"/>
          <w:color w:val="000000"/>
          <w:sz w:val="27"/>
          <w:rtl w:val="off"/>
          <w:lang w:val="en-US"/>
        </w:rPr>
        <w:t xml:space="preserve"> информации о деятельности Совета депутатов Жемчужненского сельсовета, размещаемой в информационно-телекоммуникационной сети «Интернет» на официальном сайте муниципального образования Жемчужненский сельсовет (Приложение №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39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7"/>
          <w:rtl w:val="off"/>
          <w:lang w:val="en-US"/>
        </w:rPr>
        <w:t xml:space="preserve">2. Утвердить </w:t>
      </w:r>
      <w:r>
        <w:fldChar w:fldCharType="begin"/>
      </w:r>
      <w:r>
        <w:instrText xml:space="preserve"> HYPERLINK "http://admzgem.ru/resheniya_soveta_deputatov/one-15503.html" </w:instrText>
      </w:r>
      <w:r>
        <w:fldChar w:fldCharType="separate"/>
      </w:r>
      <w:r>
        <w:rPr>
          <w:rFonts w:ascii="times new roman&amp;quot;"/>
          <w:color w:val="000000"/>
          <w:sz w:val="27"/>
          <w:u w:val="single"/>
          <w:rtl w:val="off"/>
          <w:lang w:val="en-US"/>
        </w:rPr>
        <w:t>Порядок</w:t>
      </w:r>
      <w:r>
        <w:fldChar w:fldCharType="end"/>
      </w:r>
      <w:r>
        <w:rPr>
          <w:rFonts w:ascii="times new roman&amp;quot;"/>
          <w:color w:val="000000"/>
          <w:sz w:val="27"/>
          <w:rtl w:val="off"/>
          <w:lang w:val="en-US"/>
        </w:rPr>
        <w:t xml:space="preserve"> осуществления контроля за обеспечением доступа к информации о деятельности Совета депутатов Жемчужненского сельсовета (Приложение №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7"/>
          <w:lang w:val="en-US"/>
        </w:rPr>
      </w:pPr>
      <w:r>
        <w:rPr>
          <w:rFonts w:ascii="times new roman&amp;quot;"/>
          <w:color w:val="000000"/>
          <w:sz w:val="27"/>
          <w:rtl w:val="off"/>
          <w:lang w:val="en-US"/>
        </w:rPr>
        <w:t>3. Настоящее решение вступает в силу со дня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Приложение </w:t>
      </w:r>
      <w:r>
        <w:fldChar w:fldCharType="begin"/>
      </w:r>
      <w:r>
        <w:instrText xml:space="preserve"> HYPERLINK "consultantplus://offline/ref=298E0EC5D3C94E2C30257C1373F215A99A2363AE94EFA27FCA6CF5ACD7D2A1BBE98DF21083023F09D26C197AAF267D3440808FA2F02C825234A822F6f0E" </w:instrText>
      </w:r>
      <w:r>
        <w:fldChar w:fldCharType="separate"/>
      </w:r>
      <w:r>
        <w:rPr>
          <w:rFonts w:ascii="times new roman&amp;quot;"/>
          <w:color w:val="000000"/>
          <w:sz w:val="24"/>
          <w:u w:val="single"/>
          <w:rtl w:val="off"/>
          <w:lang w:val="en-US"/>
        </w:rPr>
        <w:t>№</w:t>
      </w:r>
      <w:r>
        <w:rPr>
          <w:rFonts w:ascii="times new roman&amp;quot;"/>
          <w:color w:val="0000ff"/>
          <w:sz w:val="24"/>
          <w:u w:val="single"/>
          <w:rtl w:val="off"/>
          <w:lang w:val="en-US"/>
        </w:rPr>
        <w:t xml:space="preserve"> 1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от 06.06.2019  № 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ПЕРЕЧЕНЬ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ИНФОРМАЦИИ О ДЕЯТЕЛЬНОСТИ СОВЕТА ДЕПУТАТОВ ЖЕМЧУЖНЕНСКОГО СЕЛЬСОВЕТА, РАЗМЕЩАЕМОЙ В ИНФОРМАЦИОННО-ТЕЛЕКОММУНИКАЦИОННОЙ СЕТИ «ИНТЕРНЕТ» НА ОФИЦИАЛЬНОМ САЙТЕ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7"/>
          <w:lang w:val="en-US"/>
        </w:rPr>
      </w:pPr>
      <w:r>
        <w:rPr>
          <w:rFonts w:ascii="times new roman&amp;quot;"/>
          <w:color w:val="000000"/>
          <w:sz w:val="27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735"/>
        <w:gridCol w:w="4080"/>
        <w:gridCol w:w="4875"/>
      </w:tblGrid>
      <w:tr>
        <w:trPr>
          <w:wBefore w:w="0" w:type="dxa"/>
          <w:jc w:val="left"/>
        </w:trPr>
        <w:tc>
          <w:tcPr>
            <w:cnfStyle w:val="1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N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                      Информация                     </w:t>
            </w:r>
          </w:p>
        </w:tc>
        <w:tc>
          <w:tcPr>
            <w:cnfStyle w:val="1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Периодичность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  обновления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Наименование представительного органа местного самоуправления Жемчужненского сельсовета, его структура,  почтовый адрес, адрес электронной почты, адрес 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официального сайта, номера телефонов структурных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подразделений      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Поддерживается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 актуальном состоянии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Сведения о полномочиях Совета депутатов Жемчужненского сельсовета (далее - Совет депутатов), постоянных  комиссий Совета депутатов. Перечень  нормативных правовых актов, определяющих эти   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полномочия         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Поддерживается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 актуальном  состоянии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3.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Сведения о председателе Совета депутатов (фамилия, имя, отчество)     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Поддерживается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 актуальном  состоянии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4.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Нормативные правовые акты, принятые Советом депутатов,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включая сведения о внесении в них изменений, признании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их утратившими силу, признании их судом  недействующими, а также сведения о регистрации правовых актов в случаях, установленных        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законодательством Российской Федерации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Не позднее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одного месяца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со дня 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принятия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5.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План работы Совета депутатов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1 раз в год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6.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Повестка очередной сессии Совета депутатов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 мере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проведения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7.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Порядок обжалования нормативных правовых актов Совета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депутатов          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Поддерживается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 актуальном состоянии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8.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Информация о мероприятиях, проводимых Советом депутатов          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 мере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проведения  мероприятий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9.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Тексты официальных выступлений и заявлений  председателя Совета депутатов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 мере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необходимости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10.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График приема граждан депутатами Совета депутатов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Поддерживается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 актуальном  состоянии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11.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Порядок и время приема граждан, представителей  юридических лиц, общественных объединений,        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государственных органов, органов местного самоуправления. Номера телефонов, по которым можно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получить информацию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Поддерживается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в актуальном состоянии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12.</w:t>
            </w:r>
          </w:p>
        </w:tc>
        <w:tc>
          <w:tcPr>
            <w:cnfStyle w:val="000001000000"/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>Обзоры обращений лиц, а также обобщенная информация о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результатах рассмотрения этих обращений и принятых мерах                                                </w:t>
            </w:r>
          </w:p>
        </w:tc>
        <w:tc>
          <w:tcPr>
            <w:cnfStyle w:val="000010000000"/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4"/>
                <w:lang w:val="en-US"/>
              </w:rPr>
            </w:pPr>
            <w:r>
              <w:rPr>
                <w:rFonts w:ascii="times new roman&amp;quot;"/>
                <w:color w:val="000000"/>
                <w:sz w:val="24"/>
                <w:rtl w:val="off"/>
                <w:lang w:val="en-US"/>
              </w:rPr>
              <w:t xml:space="preserve">1 раз в год 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Приложение </w:t>
      </w:r>
      <w:r>
        <w:fldChar w:fldCharType="begin"/>
      </w:r>
      <w:r>
        <w:instrText xml:space="preserve"> HYPERLINK "consultantplus://offline/ref=298E0EC5D3C94E2C30257C1373F215A99A2363AE94EFA27FCA6CF5ACD7D2A1BBE98DF21083023F09D26C197AAF267D3440808FA2F02C825234A822F6f0E" </w:instrText>
      </w:r>
      <w:r>
        <w:fldChar w:fldCharType="separate"/>
      </w:r>
      <w:r>
        <w:rPr>
          <w:rFonts w:ascii="times new roman&amp;quot;"/>
          <w:color w:val="000000"/>
          <w:sz w:val="24"/>
          <w:u w:val="single"/>
          <w:rtl w:val="off"/>
          <w:lang w:val="en-US"/>
        </w:rPr>
        <w:t>№ 2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от 06.06.2019  № 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ОСУЩЕСТВЛЕНИЯ КОНТРОЛЯ ЗА ОБЕСПЕЧЕНИЕМ ДОСТУПА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К ИНФОРМАЦИИ О ДЕЯТЕЛЬНОСТИ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1.1. Настоящий Порядок осуществления контроля за обеспечением доступа к информации о деятельности Совета депутатов Жемчужненского сельсовета (далее - Порядок) разработан в соответствии с Федеральным </w:t>
      </w:r>
      <w:r>
        <w:fldChar w:fldCharType="begin"/>
      </w:r>
      <w:r>
        <w:instrText xml:space="preserve"> HYPERLINK "consultantplus://offline/ref=298E0EC5D3C94E2C3025621E659E4AAC90203BA691E8A0219733AEF180DBABECBCC2F35EC50A2009D1721A7AA5F7fBE" </w:instrText>
      </w:r>
      <w:r>
        <w:fldChar w:fldCharType="separate"/>
      </w:r>
      <w:r>
        <w:rPr>
          <w:rFonts w:ascii="times new roman&amp;quot;"/>
          <w:color w:val="000000"/>
          <w:sz w:val="24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в целях организации контроля за обеспечением доступа к информации о деятельности Совета депутатов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1.2. Контроль за обеспечением доступа к информации о деятельности Совета депутатов Жемчужненского сельсовета представляет собой контроль за: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1) своевременным размещением информации о деятельности Совета депутатов Жемчужненского сельсовета на официальном сайте муниципального образования Жемчужненский сельсовет, в помещениях, занимаемых Советом депутатов Жемчужненского сельсовета, и в иных отведенных для этих целей местах;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2) предоставлением достоверной, полной, не относящейся к ограниченному доступу, в том числе не составляющей государственную или иную охраняемую законом тайну, информации о деятельности Совета депутатов Жемчужненского сельсовета;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3) своевременным предоставлением пользователям информацией по их запросу информации о деятельности Совета депутатов Жемчужненского сельсовета;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4) организацией предоставления доступа к информации о деятельности Совета депутатов Жемчужненского сельсовета в занимаемых им помещениях;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5) своевременным обновлением информации о деятельности Совета депутатов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1.3. Контроль за обеспечением доступа к информации о деятельности Совета депутатов Жемчужненского сельсовета состоит из общего контроля, текущего контроля и внепланового контроля.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Общий контроль и текущий контроль осуществляются постоянно в процессе осуществления Советом депутатов Жемчужненского сельсовета своей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Внеплановый контроль проводится на основании письменных обращений физических, юридических лиц, органов государственной власти, органов местного самоуправления, информации средств массовой информации, контролирующих и правоохранительных органов.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2. Контроль за обеспечением доступа к информации о деятельности Совета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2.1. Общий, текущий и внеплановый контроль за обеспечением доступа к информации о деятельности Совета депутатов Жемчужненского сельсовета осуществляется Председателем Совета депутатов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2.2. Председатель Совета депутатов Жемчужненского сельсовета в случае выявления нарушений в обеспечении доступа к информации о деятельности Совета депутатов Жемчужненского сельсовета обеспечивает принятие мер по устранению выявленных нарушений.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2.7. Председатель Совета депутатов Жемчужненского сельсовета организовывает рассмотрение обращений пользователей информацией по вопросам, связанным с нарушением их права на доступ к информации о деятельности Совета депутатов Жемчужненского сельсовета в установленном законом порядке.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2.8. Должностные лица, виновные в нарушении права на доступ к информации о деятельности Совета депутатов Жемчужненского сельсовета, несут ответственность в соответствии с законодательством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