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О внесении изменений и дополнений в Устав муниципального образования Жемчужненский поссовет Ширинского района Республики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r>
        <w:rPr>
          <w:rFonts w:ascii="tahoma"/>
          <w:color w:val="000000"/>
          <w:sz w:val="20"/>
          <w:rtl w:val="off"/>
          <w:lang w:val="en-US"/>
        </w:rPr>
        <w:t>Решение от 29.02.2012г. № 3</w:t>
      </w: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center"/>
        <w:rPr>
          <w:rFonts w:ascii="tahoma"/>
          <w:color w:val="000000"/>
          <w:sz w:val="28"/>
          <w:lang w:val="en-US"/>
        </w:rPr>
      </w:pPr>
      <w:r>
        <w:rPr>
          <w:rFonts w:ascii="times new roman"/>
          <w:color w:val="000000"/>
          <w:sz w:val="28"/>
          <w:rtl w:val="off"/>
          <w:lang w:val="en-US"/>
        </w:rPr>
        <w:t>РОССИЙСКАЯ ФЕДЕРАЦИЯ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40" w:right="0" w:firstLine="0"/>
        <w:jc w:val="center"/>
        <w:rPr>
          <w:rFonts w:ascii="tahoma"/>
          <w:color w:val="000000"/>
          <w:sz w:val="28"/>
          <w:lang w:val="en-US"/>
        </w:rPr>
      </w:pPr>
      <w:r>
        <w:rPr>
          <w:rFonts w:ascii="times new roman"/>
          <w:color w:val="000000"/>
          <w:sz w:val="28"/>
          <w:rtl w:val="off"/>
          <w:lang w:val="en-US"/>
        </w:rPr>
        <w:t>РЕСПУБЛИКА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40" w:right="0" w:firstLine="0"/>
        <w:jc w:val="center"/>
        <w:rPr>
          <w:rFonts w:ascii="tahoma"/>
          <w:color w:val="000000"/>
          <w:sz w:val="28"/>
          <w:lang w:val="en-US"/>
        </w:rPr>
      </w:pPr>
      <w:r>
        <w:rPr>
          <w:rFonts w:ascii="times new roman"/>
          <w:color w:val="000000"/>
          <w:sz w:val="28"/>
          <w:rtl w:val="off"/>
          <w:lang w:val="en-US"/>
        </w:rPr>
        <w:t>СОВЕТ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40" w:right="0" w:firstLine="0"/>
        <w:jc w:val="center"/>
        <w:rPr>
          <w:rFonts w:ascii="tahoma"/>
          <w:color w:val="000000"/>
          <w:sz w:val="28"/>
          <w:lang w:val="en-US"/>
        </w:rPr>
      </w:pPr>
      <w:r>
        <w:rPr>
          <w:rFonts w:ascii="times new roman"/>
          <w:color w:val="000000"/>
          <w:sz w:val="28"/>
          <w:rtl w:val="off"/>
          <w:lang w:val="en-US"/>
        </w:rPr>
        <w:t>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40" w:right="0" w:firstLine="0"/>
        <w:jc w:val="center"/>
        <w:rPr>
          <w:rFonts w:ascii="tahoma"/>
          <w:color w:val="000000"/>
          <w:sz w:val="28"/>
          <w:lang w:val="en-US"/>
        </w:rPr>
      </w:pPr>
      <w:r>
        <w:rPr>
          <w:rFonts w:ascii="times new roman"/>
          <w:color w:val="000000"/>
          <w:sz w:val="28"/>
          <w:rtl w:val="off"/>
          <w:lang w:val="en-US"/>
        </w:rPr>
        <w:t>ШИРИНСКОГО РАЙОНА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40" w:right="0" w:firstLine="0"/>
        <w:jc w:val="center"/>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center"/>
        <w:rPr>
          <w:rFonts w:ascii="tahoma"/>
          <w:color w:val="000000"/>
          <w:sz w:val="28"/>
          <w:lang w:val="en-US"/>
        </w:rPr>
      </w:pPr>
      <w:r>
        <w:rPr>
          <w:rFonts w:ascii="times new roman"/>
          <w:color w:val="000000"/>
          <w:sz w:val="28"/>
          <w:rtl w:val="off"/>
          <w:lang w:val="en-US"/>
        </w:rPr>
        <w:t>РЕШЕНИЕ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center"/>
        <w:rPr>
          <w:rFonts w:ascii="tahoma"/>
          <w:color w:val="000000"/>
          <w:sz w:val="20"/>
          <w:lang w:val="en-US"/>
        </w:rPr>
      </w:pPr>
      <w:r>
        <w:rPr>
          <w:rFonts w:ascii="times new roman"/>
          <w:b/>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29.02.2012 г.                                             пгт. Жемчужный                                      № 3</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b/>
          <w:color w:val="000000"/>
          <w:sz w:val="26"/>
          <w:rtl w:val="off"/>
          <w:lang w:val="en-US"/>
        </w:rPr>
        <w:t xml:space="preserve">О </w:t>
      </w:r>
      <w:r>
        <w:rPr>
          <w:rFonts w:ascii="times new roman"/>
          <w:b/>
          <w:color w:val="000000"/>
          <w:sz w:val="20"/>
          <w:rtl w:val="off"/>
          <w:lang w:val="en-US"/>
        </w:rPr>
        <w:t>внесении изменений и дополнений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b/>
          <w:color w:val="000000"/>
          <w:sz w:val="20"/>
          <w:rtl w:val="off"/>
          <w:lang w:val="en-US"/>
        </w:rPr>
        <w:t>в Устав 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b/>
          <w:color w:val="000000"/>
          <w:sz w:val="20"/>
          <w:rtl w:val="off"/>
          <w:lang w:val="en-US"/>
        </w:rPr>
        <w:t>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b/>
          <w:color w:val="000000"/>
          <w:sz w:val="20"/>
          <w:rtl w:val="off"/>
          <w:lang w:val="en-US"/>
        </w:rPr>
        <w:t>Ширинского района Республики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21" w:firstLine="0"/>
        <w:jc w:val="both"/>
        <w:rPr>
          <w:rFonts w:ascii="times new roman"/>
          <w:color w:val="000000"/>
          <w:sz w:val="20"/>
          <w:lang w:val="en-US"/>
        </w:rPr>
      </w:pPr>
      <w:r>
        <w:rPr>
          <w:rFonts w:ascii="times new roman"/>
          <w:color w:val="000000"/>
          <w:sz w:val="26"/>
          <w:rtl w:val="off"/>
          <w:lang w:val="en-US"/>
        </w:rPr>
        <w:t xml:space="preserve">     Р</w:t>
      </w:r>
      <w:r>
        <w:rPr>
          <w:rFonts w:ascii="times new roman"/>
          <w:color w:val="000000"/>
          <w:sz w:val="20"/>
          <w:rtl w:val="off"/>
          <w:lang w:val="en-US"/>
        </w:rPr>
        <w:t xml:space="preserve">уководствуясь п. 1 ч. 10 ст. 35 Федерального закона от 06.10.2003 №131-ФЗ «Об общих принципах организации местного самоуправления в Российской Федерации»              (с последующими изменениями), п. 1 ч. 1 ст. 28 Устава муниципального образования Жемчужненский поссовет </w:t>
      </w:r>
      <w:r>
        <w:rPr>
          <w:rFonts w:ascii="times new roman"/>
          <w:color w:val="000000"/>
          <w:sz w:val="26"/>
          <w:rtl w:val="off"/>
          <w:lang w:val="en-US"/>
        </w:rPr>
        <w:t xml:space="preserve">Ширинского района </w:t>
      </w:r>
      <w:r>
        <w:rPr>
          <w:rFonts w:ascii="times new roman"/>
          <w:color w:val="000000"/>
          <w:sz w:val="20"/>
          <w:rtl w:val="off"/>
          <w:lang w:val="en-US"/>
        </w:rPr>
        <w:t xml:space="preserve">Республики Хакасия, </w:t>
      </w:r>
      <w:r>
        <w:rPr>
          <w:rFonts w:ascii="times new roman"/>
          <w:color w:val="000000"/>
          <w:sz w:val="26"/>
          <w:rtl w:val="off"/>
          <w:lang w:val="en-US"/>
        </w:rPr>
        <w:t xml:space="preserve">предложениями  Управления Министерства юстиции Российской федерации по Республике Хакасия, участников публичных слушаний от 19.01.2012 года, </w:t>
      </w:r>
      <w:r>
        <w:rPr>
          <w:rFonts w:ascii="times new roman"/>
          <w:color w:val="000000"/>
          <w:sz w:val="20"/>
          <w:rtl w:val="off"/>
          <w:lang w:val="en-US"/>
        </w:rPr>
        <w:t xml:space="preserve">Совет депутатов муниципального образования Жемчужненский поссовет </w:t>
      </w: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РЕШИЛ: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1.</w:t>
      </w:r>
      <w:r>
        <w:rPr>
          <w:rFonts w:ascii="times new roman"/>
          <w:color w:val="000000"/>
          <w:sz w:val="26"/>
          <w:rtl w:val="off"/>
          <w:lang w:val="en-US"/>
        </w:rPr>
        <w:t xml:space="preserve"> Внести в Устав муниципального образования </w:t>
      </w:r>
      <w:r>
        <w:rPr>
          <w:rFonts w:ascii="times new roman"/>
          <w:color w:val="000000"/>
          <w:sz w:val="20"/>
          <w:rtl w:val="off"/>
          <w:lang w:val="en-US"/>
        </w:rPr>
        <w:t xml:space="preserve">Жемчужненский поссовет </w:t>
      </w:r>
      <w:r>
        <w:rPr>
          <w:rFonts w:ascii="times new roman"/>
          <w:color w:val="000000"/>
          <w:sz w:val="26"/>
          <w:rtl w:val="off"/>
          <w:lang w:val="en-US"/>
        </w:rPr>
        <w:t xml:space="preserve">Ширинского района Республики Хакасия, принятый решением Совета депутатов </w:t>
      </w:r>
      <w:r>
        <w:rPr>
          <w:rFonts w:ascii="times new roman"/>
          <w:color w:val="000000"/>
          <w:sz w:val="20"/>
          <w:rtl w:val="off"/>
          <w:lang w:val="en-US"/>
        </w:rPr>
        <w:t xml:space="preserve">Жемчужненского поссовета </w:t>
      </w:r>
      <w:r>
        <w:rPr>
          <w:rFonts w:ascii="times new roman"/>
          <w:color w:val="000000"/>
          <w:sz w:val="26"/>
          <w:rtl w:val="off"/>
          <w:lang w:val="en-US"/>
        </w:rPr>
        <w:t>от 19.12.2005 № 11 (</w:t>
      </w:r>
      <w:r>
        <w:rPr>
          <w:rFonts w:ascii="times new roman"/>
          <w:color w:val="000000"/>
          <w:sz w:val="26"/>
          <w:rtl w:val="off"/>
          <w:lang w:val="en-US"/>
        </w:rPr>
        <w:t>с последующими изменениями от 16.10.2007 № 86, 12.12.2007 № 98, 23.05.2008 № 15, 11.06.2009 № 18, 21.06.2010 № 23, 22.12.2010 № 41, 21.04.2011 № 55</w:t>
      </w:r>
      <w:r>
        <w:rPr>
          <w:rFonts w:ascii="times new roman"/>
          <w:color w:val="000000"/>
          <w:sz w:val="26"/>
          <w:rtl w:val="off"/>
          <w:lang w:val="en-US"/>
        </w:rPr>
        <w:t>) (далее – Устав), следующие изменения и дополнения: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1) в части 1 статьи 8</w:t>
      </w:r>
      <w:r>
        <w:rPr>
          <w:rFonts w:ascii="times new roman"/>
          <w:color w:val="000000"/>
          <w:sz w:val="26"/>
          <w:rtl w:val="off"/>
          <w:lang w:val="en-US"/>
        </w:rPr>
        <w:t xml:space="preserve"> Устава: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а) пункт 5</w:t>
      </w:r>
      <w:r>
        <w:rPr>
          <w:rFonts w:ascii="times new roman"/>
          <w:color w:val="000000"/>
          <w:sz w:val="26"/>
          <w:rtl w:val="off"/>
          <w:lang w:val="en-US"/>
        </w:rPr>
        <w:t xml:space="preserve"> изложить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б) пункт 15</w:t>
      </w:r>
      <w:r>
        <w:rPr>
          <w:rFonts w:ascii="times new roman"/>
          <w:color w:val="000000"/>
          <w:sz w:val="26"/>
          <w:rtl w:val="off"/>
          <w:lang w:val="en-US"/>
        </w:rPr>
        <w:t xml:space="preserve"> дополнить словами «, включая обеспечение свободного доступа граждан к водным объектам общего пользования и их береговым полосам»;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в) пункт 20</w:t>
      </w:r>
      <w:r>
        <w:rPr>
          <w:rFonts w:ascii="times new roman"/>
          <w:color w:val="000000"/>
          <w:sz w:val="26"/>
          <w:rtl w:val="off"/>
          <w:lang w:val="en-US"/>
        </w:rPr>
        <w:t xml:space="preserve"> изложить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г) пункт 27</w:t>
      </w:r>
      <w:r>
        <w:rPr>
          <w:rFonts w:ascii="times new roman"/>
          <w:color w:val="000000"/>
          <w:sz w:val="26"/>
          <w:rtl w:val="off"/>
          <w:lang w:val="en-US"/>
        </w:rPr>
        <w:t xml:space="preserve"> дополнить словами «, а также осуществление муниципального контроля в области использования и охраны особо охраняемых природных территорий местного значения»;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д) в пункте 32</w:t>
      </w:r>
      <w:r>
        <w:rPr>
          <w:rFonts w:ascii="times new roman"/>
          <w:color w:val="000000"/>
          <w:sz w:val="26"/>
          <w:rtl w:val="off"/>
          <w:lang w:val="en-US"/>
        </w:rPr>
        <w:t xml:space="preserve"> слова «и надзора» исключить;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2) часть 1 статьи 8</w:t>
      </w:r>
      <w:r>
        <w:rPr>
          <w:rFonts w:ascii="times new roman"/>
          <w:color w:val="000000"/>
          <w:sz w:val="26"/>
          <w:rtl w:val="off"/>
          <w:lang w:val="en-US"/>
        </w:rPr>
        <w:t xml:space="preserve"> Устава дополнить пунктами 35, 36, 37, 38 следующего содержания: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«35) осуществление муниципального контроля за проведением муниципальных лотерей;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36) осуществление муниципального контроля на территории особой экономической зоны;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38) осуществление мер по противодействию коррупции в границах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20"/>
        <w:jc w:val="both"/>
        <w:rPr>
          <w:rFonts w:ascii="times new roman"/>
          <w:color w:val="000000"/>
          <w:sz w:val="20"/>
          <w:lang w:val="en-US"/>
        </w:rPr>
      </w:pPr>
      <w:r>
        <w:rPr>
          <w:rFonts w:ascii="times new roman"/>
          <w:b/>
          <w:color w:val="000000"/>
          <w:sz w:val="26"/>
          <w:rtl w:val="off"/>
          <w:lang w:val="en-US"/>
        </w:rPr>
        <w:t>3) статью 33</w:t>
      </w:r>
      <w:r>
        <w:rPr>
          <w:rFonts w:ascii="times new roman"/>
          <w:color w:val="000000"/>
          <w:sz w:val="26"/>
          <w:rtl w:val="off"/>
          <w:lang w:val="en-US"/>
        </w:rPr>
        <w:t xml:space="preserve"> Устава дополнить частью 5.1 следующего содержания: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20"/>
        <w:jc w:val="both"/>
        <w:rPr>
          <w:rFonts w:ascii="tahoma"/>
          <w:color w:val="000000"/>
          <w:sz w:val="26"/>
          <w:lang w:val="en-US"/>
        </w:rPr>
      </w:pPr>
      <w:r>
        <w:rPr>
          <w:rFonts w:ascii="times new roman"/>
          <w:color w:val="000000"/>
          <w:sz w:val="26"/>
          <w:rtl w:val="off"/>
          <w:lang w:val="en-US"/>
        </w:rPr>
        <w:t>«5.1.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20"/>
        <w:jc w:val="both"/>
        <w:rPr>
          <w:rFonts w:ascii="times new roman"/>
          <w:color w:val="000000"/>
          <w:sz w:val="20"/>
          <w:lang w:val="en-US"/>
        </w:rPr>
      </w:pPr>
      <w:r>
        <w:rPr>
          <w:rFonts w:ascii="times new roman"/>
          <w:b/>
          <w:color w:val="000000"/>
          <w:sz w:val="26"/>
          <w:rtl w:val="off"/>
          <w:lang w:val="en-US"/>
        </w:rPr>
        <w:t xml:space="preserve">4) статью 34 </w:t>
      </w:r>
      <w:r>
        <w:rPr>
          <w:rFonts w:ascii="times new roman"/>
          <w:color w:val="000000"/>
          <w:sz w:val="26"/>
          <w:rtl w:val="off"/>
          <w:lang w:val="en-US"/>
        </w:rPr>
        <w:t>Устава дополнить абзацем следующего содержания: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0"/>
          <w:lang w:val="en-US"/>
        </w:rPr>
      </w:pPr>
      <w:r>
        <w:rPr>
          <w:rFonts w:ascii="tahoma"/>
          <w:color w:val="000000"/>
          <w:sz w:val="20"/>
          <w:rtl w:val="off"/>
          <w:lang w:val="en-US"/>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0"/>
          <w:lang w:val="en-US"/>
        </w:rPr>
      </w:pPr>
      <w:r>
        <w:rPr>
          <w:rFonts w:ascii="tahoma"/>
          <w:b/>
          <w:color w:val="000000"/>
          <w:sz w:val="20"/>
          <w:rtl w:val="off"/>
          <w:lang w:val="en-US"/>
        </w:rPr>
        <w:t>5) в статье 37</w:t>
      </w:r>
      <w:r>
        <w:rPr>
          <w:rFonts w:ascii="tahoma"/>
          <w:color w:val="000000"/>
          <w:sz w:val="20"/>
          <w:rtl w:val="off"/>
          <w:lang w:val="en-US"/>
        </w:rPr>
        <w:t xml:space="preserve"> Устава: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0"/>
          <w:lang w:val="en-US"/>
        </w:rPr>
      </w:pPr>
      <w:r>
        <w:rPr>
          <w:rFonts w:ascii="tahoma"/>
          <w:b/>
          <w:color w:val="000000"/>
          <w:sz w:val="20"/>
          <w:rtl w:val="off"/>
          <w:lang w:val="en-US"/>
        </w:rPr>
        <w:t xml:space="preserve">а) часть 1 </w:t>
      </w:r>
      <w:r>
        <w:rPr>
          <w:rFonts w:ascii="tahoma"/>
          <w:color w:val="000000"/>
          <w:sz w:val="20"/>
          <w:rtl w:val="off"/>
          <w:lang w:val="en-US"/>
        </w:rPr>
        <w:t>дополнить абзацем следующего содержания: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«Глава поселения осуществляет свои полномочия на постоянной основе.»;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20"/>
        <w:jc w:val="both"/>
        <w:rPr>
          <w:rFonts w:ascii="times new roman"/>
          <w:color w:val="000000"/>
          <w:sz w:val="20"/>
          <w:lang w:val="en-US"/>
        </w:rPr>
      </w:pPr>
      <w:r>
        <w:rPr>
          <w:rFonts w:ascii="times new roman"/>
          <w:b/>
          <w:color w:val="000000"/>
          <w:sz w:val="26"/>
          <w:rtl w:val="off"/>
          <w:lang w:val="en-US"/>
        </w:rPr>
        <w:t>б)</w:t>
      </w:r>
      <w:r>
        <w:rPr>
          <w:rFonts w:ascii="times new roman"/>
          <w:color w:val="000000"/>
          <w:sz w:val="26"/>
          <w:rtl w:val="off"/>
          <w:lang w:val="en-US"/>
        </w:rPr>
        <w:t xml:space="preserve"> дополнить </w:t>
      </w:r>
      <w:r>
        <w:rPr>
          <w:rFonts w:ascii="times new roman"/>
          <w:b/>
          <w:color w:val="000000"/>
          <w:sz w:val="26"/>
          <w:rtl w:val="off"/>
          <w:lang w:val="en-US"/>
        </w:rPr>
        <w:t>частью 7.1</w:t>
      </w:r>
      <w:r>
        <w:rPr>
          <w:rFonts w:ascii="times new roman"/>
          <w:color w:val="000000"/>
          <w:sz w:val="26"/>
          <w:rtl w:val="off"/>
          <w:lang w:val="en-US"/>
        </w:rPr>
        <w:t xml:space="preserve"> следующего содержания: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20"/>
        <w:jc w:val="both"/>
        <w:rPr>
          <w:rFonts w:ascii="tahoma"/>
          <w:color w:val="000000"/>
          <w:sz w:val="26"/>
          <w:lang w:val="en-US"/>
        </w:rPr>
      </w:pPr>
      <w:r>
        <w:rPr>
          <w:rFonts w:ascii="times new roman"/>
          <w:color w:val="000000"/>
          <w:sz w:val="26"/>
          <w:rtl w:val="off"/>
          <w:lang w:val="en-US"/>
        </w:rPr>
        <w:t>«7.1. 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0"/>
          <w:lang w:val="en-US"/>
        </w:rPr>
      </w:pPr>
      <w:r>
        <w:rPr>
          <w:rFonts w:ascii="tahoma"/>
          <w:b/>
          <w:color w:val="000000"/>
          <w:sz w:val="20"/>
          <w:rtl w:val="off"/>
          <w:lang w:val="en-US"/>
        </w:rPr>
        <w:t>6) в статье 37.1</w:t>
      </w:r>
      <w:r>
        <w:rPr>
          <w:rFonts w:ascii="tahoma"/>
          <w:color w:val="000000"/>
          <w:sz w:val="20"/>
          <w:rtl w:val="off"/>
          <w:lang w:val="en-US"/>
        </w:rPr>
        <w:t xml:space="preserve"> Устава: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а) абзац второй части 1</w:t>
      </w:r>
      <w:r>
        <w:rPr>
          <w:rFonts w:ascii="times new roman"/>
          <w:color w:val="000000"/>
          <w:sz w:val="26"/>
          <w:rtl w:val="off"/>
          <w:lang w:val="en-US"/>
        </w:rPr>
        <w:t xml:space="preserve"> исключить;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0"/>
          <w:lang w:val="en-US"/>
        </w:rPr>
      </w:pPr>
      <w:r>
        <w:rPr>
          <w:rFonts w:ascii="tahoma"/>
          <w:b/>
          <w:color w:val="000000"/>
          <w:sz w:val="20"/>
          <w:rtl w:val="off"/>
          <w:lang w:val="en-US"/>
        </w:rPr>
        <w:t>б) пункт 4 части 2</w:t>
      </w:r>
      <w:r>
        <w:rPr>
          <w:rFonts w:ascii="tahoma"/>
          <w:color w:val="000000"/>
          <w:sz w:val="20"/>
          <w:rtl w:val="off"/>
          <w:lang w:val="en-US"/>
        </w:rPr>
        <w:t xml:space="preserve"> изложить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0"/>
          <w:lang w:val="en-US"/>
        </w:rPr>
      </w:pPr>
      <w:r>
        <w:rPr>
          <w:rFonts w:ascii="tahoma"/>
          <w:color w:val="000000"/>
          <w:sz w:val="20"/>
          <w:rtl w:val="off"/>
          <w:lang w:val="en-US"/>
        </w:rPr>
        <w:t>«4) премии по результатам работы в размере до четырех должностных окладов в год (ежемесячно в размере 33,33 процента от должностного оклада);»;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0"/>
          <w:lang w:val="en-US"/>
        </w:rPr>
      </w:pPr>
      <w:r>
        <w:rPr>
          <w:rFonts w:ascii="tahoma"/>
          <w:b/>
          <w:color w:val="000000"/>
          <w:sz w:val="20"/>
          <w:rtl w:val="off"/>
          <w:lang w:val="en-US"/>
        </w:rPr>
        <w:t>в) пункт 7 части 2</w:t>
      </w:r>
      <w:r>
        <w:rPr>
          <w:rFonts w:ascii="tahoma"/>
          <w:color w:val="000000"/>
          <w:sz w:val="20"/>
          <w:rtl w:val="off"/>
          <w:lang w:val="en-US"/>
        </w:rPr>
        <w:t xml:space="preserve"> </w:t>
      </w:r>
      <w:r>
        <w:rPr>
          <w:rFonts w:ascii="tahoma"/>
          <w:color w:val="000000"/>
          <w:sz w:val="20"/>
          <w:rtl w:val="off"/>
          <w:lang w:val="en-US"/>
        </w:rPr>
        <w:t>изложить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«7) иные доплаты, предусмотренные федеральными законами, законами Республики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г) часть 3</w:t>
      </w:r>
      <w:r>
        <w:rPr>
          <w:rFonts w:ascii="times new roman"/>
          <w:color w:val="000000"/>
          <w:sz w:val="26"/>
          <w:rtl w:val="off"/>
          <w:lang w:val="en-US"/>
        </w:rPr>
        <w:t xml:space="preserve"> </w:t>
      </w:r>
      <w:r>
        <w:rPr>
          <w:rFonts w:ascii="times new roman"/>
          <w:color w:val="000000"/>
          <w:sz w:val="26"/>
          <w:rtl w:val="off"/>
          <w:lang w:val="en-US"/>
        </w:rPr>
        <w:t>изложить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«3. Глава поселения, осуществляющий свои полномочия на постоянной основе, имеет право на единовременное денежное поощрение за продолжительную и безупречную работу, выполнение заданий особой важности и сложности в совокупности не более четырех окладов в год.»;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7) статью 37.2</w:t>
      </w:r>
      <w:r>
        <w:rPr>
          <w:rFonts w:ascii="times new roman"/>
          <w:color w:val="000000"/>
          <w:sz w:val="26"/>
          <w:rtl w:val="off"/>
          <w:lang w:val="en-US"/>
        </w:rPr>
        <w:t xml:space="preserve"> Устава изложить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color w:val="000000"/>
          <w:sz w:val="26"/>
          <w:rtl w:val="off"/>
          <w:lang w:val="en-US"/>
        </w:rPr>
        <w:t>«Статья 37.2. Пенсионное обеспечение главы поселения и членов его семьи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1. Главе поселения, осуществлявшему свои полномочия на постоянной основе не менее трех лет и получавшему денежное содержание за счет средств местного бюджета, освобожденному от должности в связи с прекращением полномочий (в том числе досрочно), за исключением случаев прекращения полномочий, связанных с виновными действиями, устанавливается ежемесячная доплата к пенсии по государственному пенсионному обеспечению (далее - государственная пенсия) или трудовой пенсии. Ежемесячная доплата к государственной или трудовой пенсии не устанавливается и (или) не выплачивается со дня вступления в силу обвинительного приговора суда за совершение преступления в период осуществления главой поселения своих полномочий.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2. Ежемесячная доплата к государственной или трудовой пенсии указанному лицу устанавливается в таком размере, чтобы сумма государственной или трудовой пенсии и ежемесячной доплаты к ней не превышала: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1) при замещении главой поселения, осуществлявшим свои полномочия на постоянной основе, муниципальной должности от трех лет до пяти лет - 55 процентов его месячного денежного содержания;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2) при замещении главой поселения, осуществлявшим свои полномочия на постоянной основе, муниципальной должности пять лет и более или отработавшим срок полномочий, установленный уставом муниципального образования на момент его избрания, - 75 процентов его месячного денежного содержания</w:t>
      </w:r>
      <w:r>
        <w:rPr>
          <w:rFonts w:ascii="times new roman"/>
          <w:color w:val="000000"/>
          <w:sz w:val="26"/>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0"/>
          <w:lang w:val="en-US"/>
        </w:rPr>
      </w:pPr>
      <w:r>
        <w:rPr>
          <w:rFonts w:ascii="times new roman"/>
          <w:color w:val="000000"/>
          <w:sz w:val="26"/>
          <w:rtl w:val="off"/>
          <w:lang w:val="en-US"/>
        </w:rPr>
        <w:t xml:space="preserve">3) при замещении выборных муниципальных должностей лицом, избранным в соответствии с </w:t>
      </w:r>
      <w:r>
        <w:fldChar w:fldCharType="begin"/>
      </w:r>
      <w:r>
        <w:instrText xml:space="preserve"> HYPERLINK "garantf1://20402923.0/" </w:instrText>
      </w:r>
      <w:r>
        <w:fldChar w:fldCharType="separate"/>
      </w:r>
      <w:r>
        <w:rPr>
          <w:rFonts w:ascii="times new roman"/>
          <w:color w:val="000000"/>
          <w:sz w:val="26"/>
          <w:u w:val="single"/>
          <w:rtl w:val="off"/>
          <w:lang w:val="en-US"/>
        </w:rPr>
        <w:t>Законом</w:t>
      </w:r>
      <w:r>
        <w:fldChar w:fldCharType="end"/>
      </w:r>
      <w:r>
        <w:rPr>
          <w:rFonts w:ascii="times new roman"/>
          <w:color w:val="000000"/>
          <w:sz w:val="26"/>
          <w:rtl w:val="off"/>
          <w:lang w:val="en-US"/>
        </w:rPr>
        <w:t xml:space="preserve"> Республики Хакасия от 22.03.2005 № 6-ЗРХ «Об определении даты выборов в представительные органы первого созыва муниципальных образований и глав вновь образованных муниципальных образований Республики Хакасия» и доработавшим до дня вступления в должность избранного на выборах, назначенных на 10.10.2010, должностного лица местного самоуправления, - 75 процентов его месячного денежного содержания.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3. Месячное денежное содержание указанного лица для исчисления размера ежемесячной доплаты к государственной пенсии определяется (по выбору этого лица) по замещаемой должности на день достижения им возраста, дающего право на государственную или трудовую пенсию по старости, либо по последней выборной муниципальной должности, полномочия по которой были прекращены (в том числе досрочно).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4. Установление, выплата и перерасчет размера ежемесячной доплаты к государственной или трудовой пенсии главе поселения, осуществлявшему свои полномочия на постоянной основе, производятся в соответствии с правовым актом уполномоченного должностного лица местного самоуправления.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5. В случае смерти главы поселения, осуществлявшего свои полномочия на постоянной основе, связанной с исполнением им должностных обязанностей, в том числе наступившей после прекращения полномочий главы поселения, осуществлявшего свои полномочия на постоянной основе, члены семьи умершего имеют право на получение пенсии по случаю потери кормильца в порядке, определяемом федеральным законом.»;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 xml:space="preserve">8) часть 1 статьи 45 </w:t>
      </w:r>
      <w:r>
        <w:rPr>
          <w:rFonts w:ascii="times new roman"/>
          <w:color w:val="000000"/>
          <w:sz w:val="26"/>
          <w:rtl w:val="off"/>
          <w:lang w:val="en-US"/>
        </w:rPr>
        <w:t xml:space="preserve">Устава </w:t>
      </w:r>
      <w:r>
        <w:rPr>
          <w:rFonts w:ascii="times new roman"/>
          <w:color w:val="000000"/>
          <w:sz w:val="26"/>
          <w:rtl w:val="off"/>
          <w:lang w:val="en-US"/>
        </w:rPr>
        <w:t>изложить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«1. Муниципальным служащим является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находиться на муниципальной службе, исполняющие в порядке, определенном муниципальными правовыми актами в соответствии с федеральными законами и законами Республики Хакасия, обязанности по должности муниципальной службы за денежное содержание, выплачиваемое за счет средств местного бюджета.»;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 xml:space="preserve">9) </w:t>
      </w:r>
      <w:r>
        <w:rPr>
          <w:rFonts w:ascii="times new roman"/>
          <w:b/>
          <w:color w:val="000000"/>
          <w:sz w:val="26"/>
          <w:rtl w:val="off"/>
          <w:lang w:val="en-US"/>
        </w:rPr>
        <w:t>в статье 46.1</w:t>
      </w:r>
      <w:r>
        <w:rPr>
          <w:rFonts w:ascii="times new roman"/>
          <w:color w:val="000000"/>
          <w:sz w:val="26"/>
          <w:rtl w:val="off"/>
          <w:lang w:val="en-US"/>
        </w:rPr>
        <w:t xml:space="preserve"> Устава: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 xml:space="preserve">а) часть 1 </w:t>
      </w:r>
      <w:r>
        <w:rPr>
          <w:rFonts w:ascii="times new roman"/>
          <w:color w:val="000000"/>
          <w:sz w:val="26"/>
          <w:rtl w:val="off"/>
          <w:lang w:val="en-US"/>
        </w:rPr>
        <w:t>изложить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8"/>
        <w:jc w:val="both"/>
        <w:rPr>
          <w:rFonts w:ascii="tahoma"/>
          <w:color w:val="000000"/>
          <w:sz w:val="26"/>
          <w:lang w:val="en-US"/>
        </w:rPr>
      </w:pPr>
      <w:r>
        <w:rPr>
          <w:rFonts w:ascii="times new roman"/>
          <w:color w:val="000000"/>
          <w:sz w:val="26"/>
          <w:rtl w:val="off"/>
          <w:lang w:val="en-US"/>
        </w:rPr>
        <w:t>«1. Организация и осуществление муниципального контроля за соблюдением требований, установленных муниципальными правовыми актами муниципального образования, а также требований, установленных федеральными законами, законами Республики Хакасия, в случаях, если соответствующие виды контроля относятся к вопросам местного значения, при осуществлении деятельности юридическими лицами, индивидуальными предпринимателями,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8"/>
        <w:jc w:val="both"/>
        <w:rPr>
          <w:rFonts w:ascii="tahoma"/>
          <w:color w:val="000000"/>
          <w:sz w:val="26"/>
          <w:lang w:val="en-US"/>
        </w:rPr>
      </w:pPr>
      <w:r>
        <w:rPr>
          <w:rFonts w:ascii="times new roman"/>
          <w:color w:val="000000"/>
          <w:sz w:val="26"/>
          <w:rtl w:val="off"/>
          <w:lang w:val="en-US"/>
        </w:rPr>
        <w:t>Органом местного самоуправления, уполномоченным на осуществление муниципального контроля на территории муниципального образования, является администрация.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Организационная структура, полномочия, функции, порядок деятельности органа местного самоуправления, уполномоченного на осуществление муниципального контроля, определение перечня должностных лиц и их полномочий при осуществлении муниципального контроля, устанавливаются муниципальными правовыми актами, принимаемыми Советом.»;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б) часть 2</w:t>
      </w:r>
      <w:r>
        <w:rPr>
          <w:rFonts w:ascii="times new roman"/>
          <w:color w:val="000000"/>
          <w:sz w:val="26"/>
          <w:rtl w:val="off"/>
          <w:lang w:val="en-US"/>
        </w:rPr>
        <w:t xml:space="preserve"> дополнить пунктом 1.1 следующего содержания: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в) пункт 2 части 2</w:t>
      </w:r>
      <w:r>
        <w:rPr>
          <w:rFonts w:ascii="times new roman"/>
          <w:color w:val="000000"/>
          <w:sz w:val="26"/>
          <w:rtl w:val="off"/>
          <w:lang w:val="en-US"/>
        </w:rPr>
        <w:t xml:space="preserve"> изложить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color w:val="000000"/>
          <w:sz w:val="20"/>
          <w:rtl w:val="off"/>
          <w:lang w:val="en-US"/>
        </w:rPr>
        <w:t>«2)</w:t>
      </w:r>
      <w:r>
        <w:rPr>
          <w:rFonts w:ascii="times new roman"/>
          <w:color w:val="000000"/>
          <w:sz w:val="26"/>
          <w:rtl w:val="off"/>
          <w:lang w:val="en-US"/>
        </w:rPr>
        <w:t xml:space="preserve"> </w:t>
      </w:r>
      <w:r>
        <w:rPr>
          <w:rFonts w:ascii="times new roman"/>
          <w:color w:val="000000"/>
          <w:sz w:val="26"/>
          <w:rtl w:val="off"/>
          <w:lang w:val="en-US"/>
        </w:rPr>
        <w:t>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8"/>
        <w:jc w:val="both"/>
        <w:rPr>
          <w:rFonts w:ascii="times new roman"/>
          <w:color w:val="000000"/>
          <w:sz w:val="20"/>
          <w:lang w:val="en-US"/>
        </w:rPr>
      </w:pPr>
      <w:r>
        <w:rPr>
          <w:rFonts w:ascii="times new roman"/>
          <w:b/>
          <w:color w:val="000000"/>
          <w:sz w:val="26"/>
          <w:rtl w:val="off"/>
          <w:lang w:val="en-US"/>
        </w:rPr>
        <w:t>2.</w:t>
      </w:r>
      <w:r>
        <w:rPr>
          <w:rFonts w:ascii="times new roman"/>
          <w:color w:val="000000"/>
          <w:sz w:val="26"/>
          <w:rtl w:val="off"/>
          <w:lang w:val="en-US"/>
        </w:rPr>
        <w:t xml:space="preserve"> </w:t>
      </w:r>
      <w:r>
        <w:rPr>
          <w:rFonts w:ascii="times new roman"/>
          <w:color w:val="000000"/>
          <w:sz w:val="26"/>
          <w:rtl w:val="off"/>
          <w:lang w:val="en-US"/>
        </w:rPr>
        <w:t xml:space="preserve">  Решение о внесении в Устав муниципального образования  Жемчужненский поссовет  изменений и дополнений  подлежит государственной регистрации в порядке, предусмотренном федеральным законом.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6"/>
          <w:rtl w:val="off"/>
          <w:lang w:val="en-US"/>
        </w:rPr>
        <w:t xml:space="preserve">           </w:t>
      </w:r>
      <w:r>
        <w:rPr>
          <w:rFonts w:ascii="times new roman"/>
          <w:b/>
          <w:color w:val="000000"/>
          <w:sz w:val="26"/>
          <w:rtl w:val="off"/>
          <w:lang w:val="en-US"/>
        </w:rPr>
        <w:t>3.</w:t>
      </w:r>
      <w:r>
        <w:rPr>
          <w:rFonts w:ascii="times new roman"/>
          <w:color w:val="000000"/>
          <w:sz w:val="26"/>
          <w:rtl w:val="off"/>
          <w:lang w:val="en-US"/>
        </w:rPr>
        <w:t xml:space="preserve"> Решение о внесении в Устав муниципального образования  Жемчужненский поссовет  изменений и дополнений  подлежит официальному опубликованию (обнародованию) в течение 7 дней после государственной регистрации.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Глава  Жемчужненского поссовета                                                                С.Е. Ашуркин</w:t>
      </w:r>
    </w:p>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ahoma">
    <w:charset w:val="00"/>
  </w:font>
  <w:font w:name="Segoe UI">
    <w:charset w:val="00"/>
  </w:font>
  <w:font w:name="times new roman">
    <w:charset w:val="00"/>
  </w:font>
  <w:font w:name="times new roman&amp;quot;">
    <w:charset w:val="00"/>
  </w:font>
  <w:font w:name="cambria">
    <w:charset w:val="00"/>
  </w:font>
  <w:font w:name="calibri">
    <w:charset w:val="00"/>
  </w:font>
  <w:font w:name="symbol">
    <w:charset w:val="02"/>
  </w:font>
  <w:font w:name="arial">
    <w:charset w:val="00"/>
  </w:font>
  <w:font w:name="arial cyr">
    <w:charset w:val="00"/>
  </w:font>
  <w:font w:name="verdana">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Керанхан</dc:creator>
  <cp:lastModifiedBy>Керанхан</cp:lastModifiedBy>
</cp:coreProperties>
</file>