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BC0BAC" w:rsidRPr="00944A7B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BC0BAC" w:rsidRPr="00944A7B" w:rsidRDefault="0018123F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C0BAC" w:rsidRPr="00944A7B" w:rsidRDefault="00BC0BAC" w:rsidP="00BC0BAC">
      <w:pPr>
        <w:tabs>
          <w:tab w:val="left" w:pos="81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A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0C199F" w:rsidRPr="000C199F" w:rsidRDefault="000C199F" w:rsidP="000C199F">
      <w:pPr>
        <w:jc w:val="center"/>
        <w:rPr>
          <w:rFonts w:ascii="Times New Roman" w:hAnsi="Times New Roman" w:cs="Times New Roman"/>
          <w:sz w:val="24"/>
          <w:szCs w:val="24"/>
        </w:rPr>
      </w:pPr>
      <w:r w:rsidRPr="000C199F">
        <w:rPr>
          <w:rFonts w:ascii="Times New Roman" w:hAnsi="Times New Roman" w:cs="Times New Roman"/>
          <w:sz w:val="24"/>
          <w:szCs w:val="24"/>
        </w:rPr>
        <w:t>РЕШЕНИЕ</w:t>
      </w:r>
    </w:p>
    <w:p w:rsidR="000C199F" w:rsidRPr="000C199F" w:rsidRDefault="000C199F" w:rsidP="000C199F">
      <w:pPr>
        <w:jc w:val="right"/>
        <w:rPr>
          <w:rFonts w:ascii="Times New Roman" w:hAnsi="Times New Roman" w:cs="Times New Roman"/>
          <w:sz w:val="24"/>
          <w:szCs w:val="24"/>
        </w:rPr>
      </w:pPr>
      <w:r w:rsidRPr="000C199F">
        <w:rPr>
          <w:rFonts w:ascii="Times New Roman" w:hAnsi="Times New Roman" w:cs="Times New Roman"/>
          <w:sz w:val="24"/>
          <w:szCs w:val="24"/>
        </w:rPr>
        <w:t>ПРОЕКТ</w:t>
      </w:r>
    </w:p>
    <w:p w:rsidR="000C199F" w:rsidRPr="000C199F" w:rsidRDefault="000C199F" w:rsidP="000C199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C199F" w:rsidRPr="000C199F" w:rsidRDefault="000C199F" w:rsidP="000C199F">
      <w:pPr>
        <w:rPr>
          <w:rFonts w:ascii="Times New Roman" w:hAnsi="Times New Roman" w:cs="Times New Roman"/>
          <w:sz w:val="24"/>
          <w:szCs w:val="24"/>
        </w:rPr>
      </w:pPr>
      <w:r w:rsidRPr="000C199F">
        <w:rPr>
          <w:rFonts w:ascii="Times New Roman" w:hAnsi="Times New Roman" w:cs="Times New Roman"/>
          <w:sz w:val="24"/>
          <w:szCs w:val="24"/>
        </w:rPr>
        <w:t>от  ____.2026г.                                          п</w:t>
      </w:r>
      <w:proofErr w:type="gramStart"/>
      <w:r w:rsidRPr="000C199F">
        <w:rPr>
          <w:rFonts w:ascii="Times New Roman" w:hAnsi="Times New Roman" w:cs="Times New Roman"/>
          <w:sz w:val="24"/>
          <w:szCs w:val="24"/>
        </w:rPr>
        <w:t>.Ж</w:t>
      </w:r>
      <w:proofErr w:type="gramEnd"/>
      <w:r w:rsidRPr="000C199F">
        <w:rPr>
          <w:rFonts w:ascii="Times New Roman" w:hAnsi="Times New Roman" w:cs="Times New Roman"/>
          <w:sz w:val="24"/>
          <w:szCs w:val="24"/>
        </w:rPr>
        <w:t xml:space="preserve">емчужный                                                   № </w:t>
      </w:r>
    </w:p>
    <w:p w:rsidR="00BC0BAC" w:rsidRPr="00944A7B" w:rsidRDefault="00BC0BAC" w:rsidP="00BC0B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C0BAC" w:rsidRPr="00944A7B" w:rsidRDefault="00BC0BAC" w:rsidP="00BC0BAC">
      <w:pPr>
        <w:spacing w:after="0" w:line="240" w:lineRule="auto"/>
        <w:ind w:right="3259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О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526245" w:rsidRPr="00944A7B">
        <w:rPr>
          <w:rFonts w:ascii="Times New Roman" w:hAnsi="Times New Roman" w:cs="Times New Roman"/>
          <w:sz w:val="24"/>
          <w:szCs w:val="24"/>
        </w:rPr>
        <w:t xml:space="preserve">, </w:t>
      </w:r>
      <w:r w:rsidRPr="00944A7B">
        <w:rPr>
          <w:rFonts w:ascii="Times New Roman" w:hAnsi="Times New Roman" w:cs="Times New Roman"/>
          <w:sz w:val="24"/>
          <w:szCs w:val="24"/>
        </w:rPr>
        <w:t xml:space="preserve">утвержденное решением Совета депутатов от 11.04.2023г. № 06 (в ред. решения от </w:t>
      </w:r>
      <w:r w:rsidR="00120249" w:rsidRPr="00944A7B">
        <w:rPr>
          <w:rFonts w:ascii="Times New Roman" w:hAnsi="Times New Roman" w:cs="Times New Roman"/>
          <w:sz w:val="24"/>
          <w:szCs w:val="24"/>
        </w:rPr>
        <w:t>23</w:t>
      </w:r>
      <w:r w:rsidRPr="00944A7B">
        <w:rPr>
          <w:rFonts w:ascii="Times New Roman" w:hAnsi="Times New Roman" w:cs="Times New Roman"/>
          <w:sz w:val="24"/>
          <w:szCs w:val="24"/>
        </w:rPr>
        <w:t>.0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Pr="00944A7B">
        <w:rPr>
          <w:rFonts w:ascii="Times New Roman" w:hAnsi="Times New Roman" w:cs="Times New Roman"/>
          <w:sz w:val="24"/>
          <w:szCs w:val="24"/>
        </w:rPr>
        <w:t>.202</w:t>
      </w:r>
      <w:r w:rsidR="00120249" w:rsidRPr="00944A7B">
        <w:rPr>
          <w:rFonts w:ascii="Times New Roman" w:hAnsi="Times New Roman" w:cs="Times New Roman"/>
          <w:sz w:val="24"/>
          <w:szCs w:val="24"/>
        </w:rPr>
        <w:t>5</w:t>
      </w:r>
      <w:r w:rsidRPr="00944A7B">
        <w:rPr>
          <w:rFonts w:ascii="Times New Roman" w:hAnsi="Times New Roman" w:cs="Times New Roman"/>
          <w:sz w:val="24"/>
          <w:szCs w:val="24"/>
        </w:rPr>
        <w:t xml:space="preserve"> №</w:t>
      </w:r>
      <w:r w:rsidR="0018123F" w:rsidRPr="00944A7B">
        <w:rPr>
          <w:rFonts w:ascii="Times New Roman" w:hAnsi="Times New Roman" w:cs="Times New Roman"/>
          <w:sz w:val="24"/>
          <w:szCs w:val="24"/>
        </w:rPr>
        <w:t xml:space="preserve"> </w:t>
      </w:r>
      <w:r w:rsidR="00120249" w:rsidRPr="00944A7B">
        <w:rPr>
          <w:rFonts w:ascii="Times New Roman" w:hAnsi="Times New Roman" w:cs="Times New Roman"/>
          <w:sz w:val="24"/>
          <w:szCs w:val="24"/>
        </w:rPr>
        <w:t>25</w:t>
      </w:r>
      <w:r w:rsidRPr="00944A7B">
        <w:rPr>
          <w:rFonts w:ascii="Times New Roman" w:hAnsi="Times New Roman" w:cs="Times New Roman"/>
          <w:sz w:val="24"/>
          <w:szCs w:val="24"/>
        </w:rPr>
        <w:t>)</w:t>
      </w:r>
    </w:p>
    <w:p w:rsidR="00BC0BAC" w:rsidRPr="00944A7B" w:rsidRDefault="00BC0BAC" w:rsidP="00BC0B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C0BAC" w:rsidRPr="00944A7B" w:rsidRDefault="00BC0BAC" w:rsidP="00D1219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Рассмотрев протест прокурора Ширинского района №7-4-202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Pr="00944A7B">
        <w:rPr>
          <w:rFonts w:ascii="Times New Roman" w:hAnsi="Times New Roman" w:cs="Times New Roman"/>
          <w:sz w:val="24"/>
          <w:szCs w:val="24"/>
        </w:rPr>
        <w:t xml:space="preserve"> от </w:t>
      </w:r>
      <w:r w:rsidR="00120249" w:rsidRPr="00944A7B">
        <w:rPr>
          <w:rFonts w:ascii="Times New Roman" w:hAnsi="Times New Roman" w:cs="Times New Roman"/>
          <w:sz w:val="24"/>
          <w:szCs w:val="24"/>
        </w:rPr>
        <w:t>2</w:t>
      </w:r>
      <w:r w:rsidRPr="00944A7B">
        <w:rPr>
          <w:rFonts w:ascii="Times New Roman" w:hAnsi="Times New Roman" w:cs="Times New Roman"/>
          <w:sz w:val="24"/>
          <w:szCs w:val="24"/>
        </w:rPr>
        <w:t>7.0</w:t>
      </w:r>
      <w:r w:rsidR="00120249" w:rsidRPr="00944A7B">
        <w:rPr>
          <w:rFonts w:ascii="Times New Roman" w:hAnsi="Times New Roman" w:cs="Times New Roman"/>
          <w:sz w:val="24"/>
          <w:szCs w:val="24"/>
        </w:rPr>
        <w:t>7</w:t>
      </w:r>
      <w:r w:rsidRPr="00944A7B">
        <w:rPr>
          <w:rFonts w:ascii="Times New Roman" w:hAnsi="Times New Roman" w:cs="Times New Roman"/>
          <w:sz w:val="24"/>
          <w:szCs w:val="24"/>
        </w:rPr>
        <w:t>.202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Pr="00944A7B">
        <w:rPr>
          <w:rFonts w:ascii="Times New Roman" w:hAnsi="Times New Roman" w:cs="Times New Roman"/>
          <w:sz w:val="24"/>
          <w:szCs w:val="24"/>
        </w:rPr>
        <w:t xml:space="preserve"> г. на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18123F" w:rsidRPr="00944A7B">
        <w:rPr>
          <w:rFonts w:ascii="Times New Roman" w:hAnsi="Times New Roman" w:cs="Times New Roman"/>
          <w:sz w:val="24"/>
          <w:szCs w:val="24"/>
        </w:rPr>
        <w:t>,</w:t>
      </w:r>
      <w:r w:rsidRPr="00944A7B">
        <w:rPr>
          <w:rFonts w:ascii="Times New Roman" w:hAnsi="Times New Roman" w:cs="Times New Roman"/>
          <w:sz w:val="24"/>
          <w:szCs w:val="24"/>
        </w:rPr>
        <w:t xml:space="preserve"> утвержденное решением Совета депутатов Жемчужненского сельсовета от 11.04.2023 №6 (в ред. решения от </w:t>
      </w:r>
      <w:r w:rsidR="00120249" w:rsidRPr="00944A7B">
        <w:rPr>
          <w:rFonts w:ascii="Times New Roman" w:hAnsi="Times New Roman" w:cs="Times New Roman"/>
          <w:sz w:val="24"/>
          <w:szCs w:val="24"/>
        </w:rPr>
        <w:t>23</w:t>
      </w:r>
      <w:r w:rsidR="0018123F" w:rsidRPr="00944A7B">
        <w:rPr>
          <w:rFonts w:ascii="Times New Roman" w:hAnsi="Times New Roman" w:cs="Times New Roman"/>
          <w:sz w:val="24"/>
          <w:szCs w:val="24"/>
        </w:rPr>
        <w:t>.0</w:t>
      </w:r>
      <w:r w:rsidR="00120249" w:rsidRPr="00944A7B">
        <w:rPr>
          <w:rFonts w:ascii="Times New Roman" w:hAnsi="Times New Roman" w:cs="Times New Roman"/>
          <w:sz w:val="24"/>
          <w:szCs w:val="24"/>
        </w:rPr>
        <w:t>6</w:t>
      </w:r>
      <w:r w:rsidR="0018123F" w:rsidRPr="00944A7B">
        <w:rPr>
          <w:rFonts w:ascii="Times New Roman" w:hAnsi="Times New Roman" w:cs="Times New Roman"/>
          <w:sz w:val="24"/>
          <w:szCs w:val="24"/>
        </w:rPr>
        <w:t>.202</w:t>
      </w:r>
      <w:r w:rsidR="00120249" w:rsidRPr="00944A7B">
        <w:rPr>
          <w:rFonts w:ascii="Times New Roman" w:hAnsi="Times New Roman" w:cs="Times New Roman"/>
          <w:sz w:val="24"/>
          <w:szCs w:val="24"/>
        </w:rPr>
        <w:t>5</w:t>
      </w:r>
      <w:r w:rsidR="0018123F" w:rsidRPr="00944A7B">
        <w:rPr>
          <w:rFonts w:ascii="Times New Roman" w:hAnsi="Times New Roman" w:cs="Times New Roman"/>
          <w:sz w:val="24"/>
          <w:szCs w:val="24"/>
        </w:rPr>
        <w:t xml:space="preserve"> № </w:t>
      </w:r>
      <w:r w:rsidR="00120249" w:rsidRPr="00944A7B">
        <w:rPr>
          <w:rFonts w:ascii="Times New Roman" w:hAnsi="Times New Roman" w:cs="Times New Roman"/>
          <w:sz w:val="24"/>
          <w:szCs w:val="24"/>
        </w:rPr>
        <w:t>25</w:t>
      </w:r>
      <w:r w:rsidRPr="00944A7B">
        <w:rPr>
          <w:rFonts w:ascii="Times New Roman" w:hAnsi="Times New Roman" w:cs="Times New Roman"/>
          <w:sz w:val="24"/>
          <w:szCs w:val="24"/>
        </w:rPr>
        <w:t>), в соответствии с Федеральными законами от 21.12.2001г. № 178-ФЗ (с последующими изменениями) «О приватизации государственн</w:t>
      </w:r>
      <w:r w:rsidR="0018123F" w:rsidRPr="00944A7B">
        <w:rPr>
          <w:rFonts w:ascii="Times New Roman" w:hAnsi="Times New Roman" w:cs="Times New Roman"/>
          <w:sz w:val="24"/>
          <w:szCs w:val="24"/>
        </w:rPr>
        <w:t>ого и муниципального имущества»,</w:t>
      </w:r>
      <w:r w:rsidRPr="00944A7B">
        <w:rPr>
          <w:rFonts w:ascii="Times New Roman" w:hAnsi="Times New Roman" w:cs="Times New Roman"/>
          <w:sz w:val="24"/>
          <w:szCs w:val="24"/>
        </w:rPr>
        <w:t xml:space="preserve"> </w:t>
      </w:r>
      <w:r w:rsidR="0018123F" w:rsidRPr="00944A7B">
        <w:rPr>
          <w:rFonts w:ascii="Times New Roman" w:hAnsi="Times New Roman" w:cs="Times New Roman"/>
          <w:sz w:val="24"/>
          <w:szCs w:val="24"/>
        </w:rPr>
        <w:t xml:space="preserve">с Федеральными законами </w:t>
      </w:r>
      <w:r w:rsidRPr="00944A7B">
        <w:rPr>
          <w:rFonts w:ascii="Times New Roman" w:hAnsi="Times New Roman" w:cs="Times New Roman"/>
          <w:sz w:val="24"/>
          <w:szCs w:val="24"/>
        </w:rPr>
        <w:t>от</w:t>
      </w: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 06.10.2003 № 131-ФЗ «Об общих принципах организации местного самоуправления в Российской Федерации» (с последующими изменениями, руководствуясь   статьей 7 Устава муниципального образования Жемчужненский сельсовет Ширинского района Республики Хакасия, Совет депутатов Жемчужненского сельсовета Ширинского района Республики Хакасия</w:t>
      </w:r>
    </w:p>
    <w:p w:rsidR="00BC0BAC" w:rsidRPr="00944A7B" w:rsidRDefault="00BC0BAC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РЕШИЛ:</w:t>
      </w:r>
    </w:p>
    <w:p w:rsidR="00F804F0" w:rsidRPr="00944A7B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 xml:space="preserve">1. Внести в «Положение о порядке и условиях приватизации муниципального имущества Жемчужненского сельсовета Ширинского района Республики Хакасия» утвержденное решением Совета депутатов от 11.04.2023г. № 06 (в ред. решения </w:t>
      </w:r>
      <w:r w:rsidR="00120249" w:rsidRPr="00944A7B">
        <w:rPr>
          <w:rFonts w:ascii="Times New Roman" w:hAnsi="Times New Roman" w:cs="Times New Roman"/>
          <w:sz w:val="24"/>
          <w:szCs w:val="24"/>
        </w:rPr>
        <w:t>от 23.06.2025 № 25</w:t>
      </w:r>
      <w:r w:rsidRPr="00944A7B">
        <w:rPr>
          <w:rFonts w:ascii="Times New Roman" w:hAnsi="Times New Roman" w:cs="Times New Roman"/>
          <w:sz w:val="24"/>
          <w:szCs w:val="24"/>
        </w:rPr>
        <w:t>) (далее – Положение) следующие изменения.</w:t>
      </w:r>
    </w:p>
    <w:p w:rsidR="00F804F0" w:rsidRPr="00944A7B" w:rsidRDefault="00F804F0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1.1</w:t>
      </w:r>
      <w:r w:rsidR="004575D0" w:rsidRPr="00944A7B">
        <w:rPr>
          <w:rFonts w:ascii="Times New Roman" w:hAnsi="Times New Roman" w:cs="Times New Roman"/>
          <w:sz w:val="24"/>
          <w:szCs w:val="24"/>
        </w:rPr>
        <w:t xml:space="preserve">. Пункт 13 </w:t>
      </w:r>
      <w:r w:rsidR="00841637" w:rsidRPr="00944A7B">
        <w:rPr>
          <w:rFonts w:ascii="Times New Roman" w:hAnsi="Times New Roman" w:cs="Times New Roman"/>
          <w:sz w:val="24"/>
          <w:szCs w:val="24"/>
        </w:rPr>
        <w:t>статьи 1</w:t>
      </w:r>
      <w:r w:rsidR="004575D0" w:rsidRPr="00944A7B">
        <w:rPr>
          <w:rFonts w:ascii="Times New Roman" w:hAnsi="Times New Roman" w:cs="Times New Roman"/>
          <w:sz w:val="24"/>
          <w:szCs w:val="24"/>
        </w:rPr>
        <w:t>9</w:t>
      </w:r>
      <w:r w:rsidR="00841637" w:rsidRPr="00944A7B">
        <w:rPr>
          <w:rFonts w:ascii="Times New Roman" w:hAnsi="Times New Roman" w:cs="Times New Roman"/>
          <w:sz w:val="24"/>
          <w:szCs w:val="24"/>
        </w:rPr>
        <w:t xml:space="preserve"> Положения изложить в следующей редакции:</w:t>
      </w:r>
    </w:p>
    <w:p w:rsidR="00841637" w:rsidRPr="00944A7B" w:rsidRDefault="00841637" w:rsidP="00D121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>«</w:t>
      </w:r>
      <w:r w:rsidR="004575D0" w:rsidRPr="00944A7B">
        <w:rPr>
          <w:rFonts w:ascii="Times New Roman" w:hAnsi="Times New Roman" w:cs="Times New Roman"/>
          <w:sz w:val="24"/>
          <w:szCs w:val="24"/>
        </w:rPr>
        <w:t>13</w:t>
      </w:r>
      <w:r w:rsidRPr="00944A7B">
        <w:rPr>
          <w:rFonts w:ascii="Times New Roman" w:hAnsi="Times New Roman" w:cs="Times New Roman"/>
          <w:sz w:val="24"/>
          <w:szCs w:val="24"/>
        </w:rPr>
        <w:t xml:space="preserve">) </w:t>
      </w:r>
      <w:r w:rsidR="004575D0" w:rsidRPr="00944A7B">
        <w:rPr>
          <w:rFonts w:ascii="Times New Roman" w:hAnsi="Times New Roman" w:cs="Times New Roman"/>
          <w:sz w:val="24"/>
          <w:szCs w:val="24"/>
        </w:rPr>
        <w:t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„Интернет" протокола об итогах продажи имущества посредством публичного предложения»</w:t>
      </w:r>
      <w:r w:rsidRPr="00944A7B">
        <w:rPr>
          <w:rFonts w:ascii="Times New Roman" w:hAnsi="Times New Roman" w:cs="Times New Roman"/>
          <w:sz w:val="24"/>
          <w:szCs w:val="24"/>
        </w:rPr>
        <w:t>;</w:t>
      </w:r>
    </w:p>
    <w:p w:rsidR="004575D0" w:rsidRPr="00944A7B" w:rsidRDefault="004575D0" w:rsidP="00457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hAnsi="Times New Roman" w:cs="Times New Roman"/>
          <w:sz w:val="24"/>
          <w:szCs w:val="24"/>
        </w:rPr>
        <w:t xml:space="preserve">1.2. </w:t>
      </w:r>
      <w:r w:rsidR="00944A7B" w:rsidRPr="00944A7B">
        <w:rPr>
          <w:rFonts w:ascii="Times New Roman" w:hAnsi="Times New Roman" w:cs="Times New Roman"/>
          <w:sz w:val="24"/>
          <w:szCs w:val="24"/>
        </w:rPr>
        <w:t>Статью</w:t>
      </w:r>
      <w:r w:rsidRPr="00944A7B">
        <w:rPr>
          <w:rFonts w:ascii="Times New Roman" w:hAnsi="Times New Roman" w:cs="Times New Roman"/>
          <w:sz w:val="24"/>
          <w:szCs w:val="24"/>
        </w:rPr>
        <w:t xml:space="preserve"> 20 Положения изложить в следующей редакции:</w:t>
      </w:r>
    </w:p>
    <w:p w:rsidR="00944A7B" w:rsidRPr="00944A7B" w:rsidRDefault="004575D0" w:rsidP="00944A7B">
      <w:pPr>
        <w:pStyle w:val="a4"/>
        <w:spacing w:before="0" w:beforeAutospacing="0" w:after="0" w:afterAutospacing="0"/>
        <w:ind w:firstLine="709"/>
        <w:jc w:val="both"/>
      </w:pPr>
      <w:r w:rsidRPr="00944A7B">
        <w:t>«</w:t>
      </w:r>
      <w:r w:rsidR="00944A7B" w:rsidRPr="00944A7B">
        <w:rPr>
          <w:b/>
        </w:rPr>
        <w:t>Статья 20.</w:t>
      </w:r>
      <w:r w:rsidR="00944A7B" w:rsidRPr="00944A7B">
        <w:t xml:space="preserve"> </w:t>
      </w:r>
      <w:r w:rsidR="00944A7B" w:rsidRPr="00944A7B">
        <w:rPr>
          <w:b/>
          <w:bCs/>
        </w:rPr>
        <w:t>Продажа государственного или муниципального имущества на аукционе</w:t>
      </w:r>
    </w:p>
    <w:p w:rsidR="00944A7B" w:rsidRPr="00944A7B" w:rsidRDefault="00944A7B" w:rsidP="00944A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1. На аукционе продается государственное или муниципальное имущество в случае, если его покупатели не должны выполнить какие-либо условия в отношении такого имущества. Право его приобретения принадлежит покупателю, который предложит в ходе торгов наиболее высокую цену за такое имущество. При этом государственное или муниципальное имущество может быть обременено ограничениями, предусмотренными настоящим Федеральным законом и (или) иными федеральными законами, и (или) публичным сервитутом.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Аукцион является открытым по составу участников.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Предложения о цене государственного или муниципального имущества заявляются участниками аукциона открыто в ходе проведения торгов. По итогам торгов с победителем аукциона заключается договор.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лица, признанного единственным участником аукциона, от заключения договора аукцион признается несостоявшимся.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Продолжительность приема заявок на участие в аукционе должна быть не менее чем двадцать пять дней. Признание претендентов участниками аукциона осуществляется в течение пяти рабочих дней со дня окончания срока приема указанных заявок. Аукцион проводится не позднее третьего рабочего дня со дня признания претендентов участниками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При проведении аукциона в информационном сообщении помимо сведений, указанных в статье 15 настоящего Федерального закона, указывается величина повышения начальной цены ("шаг аукциона").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Для участия в аукционе претендент вносит задаток в размере: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процентов начальной цены, указанной в информационном сообщении о продаже государственного или муниципального имущества и составляющей 100 миллионов рублей и более;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процентов начальной цены, указанной в информационном сообщении о продаже государственного или муниципального имущества и составляющей менее 100 миллионов рублей.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Документом, подтверждающим поступление задатка на счет, указанный в информационном сообщении, является выписка с этого счета. </w:t>
      </w:r>
    </w:p>
    <w:p w:rsidR="00944A7B" w:rsidRPr="00944A7B" w:rsidRDefault="00406DBF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44A7B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Претендент не допускается к участию в аукционе по следующим основаниям: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подана лицом, не уполномоченным претендентом на осуществление таких действий;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оснований отказа претенденту в участии в аукционе является исчерпывающим. </w:t>
      </w:r>
    </w:p>
    <w:p w:rsidR="00944A7B" w:rsidRPr="00944A7B" w:rsidRDefault="00406DBF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44A7B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 признания претендента участником аукциона он имеет право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 </w:t>
      </w:r>
    </w:p>
    <w:p w:rsidR="00944A7B" w:rsidRPr="00944A7B" w:rsidRDefault="00406DBF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44A7B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Одно лицо имеет право подать только одну заявку.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Уведомление о признании участника аукциона победителем либо лицом, признанным единственным участником аукциона, в случае, установленном в абзаце втором пункта 3 настоящей статьи, направляется победителю либо лицу, признанному единственным участником аукциона, в случае, установленном в абзаце втором пункта 3 настоящей статьи, в день подведения итогов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уклонении или отказе победителя аукциона либо лица, признанного единственным участником аукциона, в случае, установленном в абзаце втором пункта 3 настоящей статьи, от заключения в установленный срок договора купли-продажи имущества задаток ему </w:t>
      </w:r>
      <w:r w:rsidR="00406DBF"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возвращается,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 утрачивает право на заключение указанного договора.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Суммы задатков возвращаются участникам аукциона, за исключением его победителя либо лица, признанного единственным участником аукциона, в случае, установленном в абзаце втором пункта 3 настоящей статьи, в течение пяти дней с даты подведения итогов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Заключение договора купли-продажи с победителем аукциона либо лицом, признанным единственным участником аукциона, в случае, установленном абзацем вторым пункта 3 настоящей статьи, осуществляется не ранее чем через десять дней и не позднее двадцати дней со дня размещения на официальном сайте в сети "Интернет" протокола об итогах аукциона. В случае обременения государственного или муниципального имущества публичным сервитутом и (или) ограничениями, предусмотренными настоящим Федеральным законом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4410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Цена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 </w:t>
      </w:r>
    </w:p>
    <w:p w:rsidR="00944A7B" w:rsidRPr="00944A7B" w:rsidRDefault="00944A7B" w:rsidP="00944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 </w:t>
      </w:r>
    </w:p>
    <w:p w:rsidR="004575D0" w:rsidRDefault="00944A7B" w:rsidP="0094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06DBF" w:rsidRPr="00406DB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4A7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урегулированные настоящей статьей и связанные с проведением аукциона отношения регулируются Прави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тельством Российской Федерации.</w:t>
      </w:r>
      <w:r w:rsidR="004575D0" w:rsidRPr="00944A7B">
        <w:rPr>
          <w:rFonts w:ascii="Times New Roman" w:hAnsi="Times New Roman" w:cs="Times New Roman"/>
          <w:sz w:val="24"/>
          <w:szCs w:val="24"/>
        </w:rPr>
        <w:t>»;</w:t>
      </w:r>
    </w:p>
    <w:p w:rsidR="00537B86" w:rsidRPr="00944A7B" w:rsidRDefault="00537B86" w:rsidP="00537B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944A7B">
        <w:rPr>
          <w:rFonts w:ascii="Times New Roman" w:hAnsi="Times New Roman" w:cs="Times New Roman"/>
          <w:sz w:val="24"/>
          <w:szCs w:val="24"/>
        </w:rPr>
        <w:t>Пункт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44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2</w:t>
      </w:r>
      <w:r w:rsidRPr="00944A7B">
        <w:rPr>
          <w:rFonts w:ascii="Times New Roman" w:hAnsi="Times New Roman" w:cs="Times New Roman"/>
          <w:sz w:val="24"/>
          <w:szCs w:val="24"/>
        </w:rPr>
        <w:t>9 Положения изложить в следующей редакции:</w:t>
      </w:r>
    </w:p>
    <w:p w:rsidR="00537B86" w:rsidRPr="00944A7B" w:rsidRDefault="00537B86" w:rsidP="00537B86">
      <w:pPr>
        <w:pStyle w:val="a4"/>
        <w:spacing w:before="0" w:beforeAutospacing="0" w:after="0" w:afterAutospacing="0" w:line="288" w:lineRule="atLeast"/>
        <w:ind w:firstLine="540"/>
        <w:jc w:val="both"/>
      </w:pPr>
      <w:r w:rsidRPr="00944A7B">
        <w:t>«1</w:t>
      </w:r>
      <w:r>
        <w:t>4</w:t>
      </w:r>
      <w:r w:rsidRPr="00944A7B">
        <w:t xml:space="preserve">) </w:t>
      </w:r>
      <w:r w:rsidRPr="00537B86">
        <w:t xml:space="preserve">Организация и проведение продажи государственного или муниципального имущества в электронной форме осуществляются в установленном Правительством Российской Федерации </w:t>
      </w:r>
      <w:hyperlink r:id="rId5" w:history="1">
        <w:r w:rsidRPr="00537B86">
          <w:rPr>
            <w:color w:val="0000FF"/>
            <w:u w:val="single"/>
          </w:rPr>
          <w:t>порядке</w:t>
        </w:r>
      </w:hyperlink>
      <w:r w:rsidRPr="00537B86">
        <w:t xml:space="preserve"> с учетом общих требований к организации и проведению торгов, предусмотренных </w:t>
      </w:r>
      <w:hyperlink r:id="rId6" w:history="1">
        <w:r w:rsidRPr="00537B86">
          <w:rPr>
            <w:color w:val="0000FF"/>
            <w:u w:val="single"/>
          </w:rPr>
          <w:t>статьей 17.3</w:t>
        </w:r>
      </w:hyperlink>
      <w:r w:rsidRPr="00537B86">
        <w:t xml:space="preserve"> Федерального закона от 26 июля 2006 года N 135-ФЗ "О защите конкуренции".</w:t>
      </w:r>
      <w:r w:rsidRPr="00944A7B">
        <w:t>»;</w:t>
      </w:r>
    </w:p>
    <w:p w:rsidR="00CC6C8D" w:rsidRPr="00944A7B" w:rsidRDefault="00D1219F" w:rsidP="00D1219F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A7B">
        <w:rPr>
          <w:rFonts w:ascii="Times New Roman" w:eastAsia="Calibri" w:hAnsi="Times New Roman" w:cs="Times New Roman"/>
          <w:sz w:val="24"/>
          <w:szCs w:val="24"/>
        </w:rPr>
        <w:t>2. Р</w:t>
      </w:r>
      <w:r w:rsidR="00CC6C8D" w:rsidRPr="00944A7B">
        <w:rPr>
          <w:rFonts w:ascii="Times New Roman" w:eastAsia="Calibri" w:hAnsi="Times New Roman" w:cs="Times New Roman"/>
          <w:sz w:val="24"/>
          <w:szCs w:val="24"/>
        </w:rPr>
        <w:t xml:space="preserve">ешение вступает в силу после его официального обнародования на официальном </w:t>
      </w:r>
      <w:r w:rsidR="00406DBF">
        <w:rPr>
          <w:rFonts w:ascii="Times New Roman" w:eastAsia="Calibri" w:hAnsi="Times New Roman" w:cs="Times New Roman"/>
          <w:sz w:val="24"/>
          <w:szCs w:val="24"/>
        </w:rPr>
        <w:t>и</w:t>
      </w:r>
      <w:r w:rsidR="00CC6C8D" w:rsidRPr="00944A7B">
        <w:rPr>
          <w:rFonts w:ascii="Times New Roman" w:eastAsia="Calibri" w:hAnsi="Times New Roman" w:cs="Times New Roman"/>
          <w:sz w:val="24"/>
          <w:szCs w:val="24"/>
        </w:rPr>
        <w:t>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C6C8D" w:rsidRPr="00944A7B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944A7B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944A7B" w:rsidRDefault="00537B86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</w:t>
      </w: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 Жемчужненского</w:t>
      </w:r>
      <w:r w:rsidR="00CC6C8D" w:rsidRPr="00944A7B">
        <w:rPr>
          <w:rFonts w:ascii="Times New Roman" w:eastAsia="Calibri" w:hAnsi="Times New Roman" w:cs="Times New Roman"/>
          <w:sz w:val="24"/>
          <w:szCs w:val="24"/>
        </w:rPr>
        <w:t xml:space="preserve"> сельсовета</w:t>
      </w:r>
    </w:p>
    <w:p w:rsidR="00CC6C8D" w:rsidRPr="00944A7B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</w:t>
      </w:r>
      <w:r w:rsidR="00537B86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44A7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37B86">
        <w:rPr>
          <w:rFonts w:ascii="Times New Roman" w:eastAsia="Calibri" w:hAnsi="Times New Roman" w:cs="Times New Roman"/>
          <w:sz w:val="24"/>
          <w:szCs w:val="24"/>
        </w:rPr>
        <w:t>Т.Б. Канаева-Козак</w:t>
      </w:r>
    </w:p>
    <w:p w:rsidR="00CC6C8D" w:rsidRPr="00944A7B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944A7B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7B86" w:rsidRPr="00537B86" w:rsidRDefault="00537B86" w:rsidP="00537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7B86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537B86" w:rsidRPr="00537B86" w:rsidRDefault="00537B86" w:rsidP="00537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7B86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</w:p>
    <w:p w:rsidR="00662AF3" w:rsidRPr="00944A7B" w:rsidRDefault="00537B86" w:rsidP="00537B86">
      <w:pPr>
        <w:spacing w:after="0" w:line="240" w:lineRule="auto"/>
        <w:rPr>
          <w:rFonts w:ascii="Times New Roman" w:hAnsi="Times New Roman" w:cs="Times New Roman"/>
        </w:rPr>
      </w:pPr>
      <w:r w:rsidRPr="00537B86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</w:t>
      </w:r>
      <w:r w:rsidR="007C205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537B86">
        <w:rPr>
          <w:rFonts w:ascii="Times New Roman" w:eastAsia="Calibri" w:hAnsi="Times New Roman" w:cs="Times New Roman"/>
          <w:sz w:val="24"/>
          <w:szCs w:val="24"/>
        </w:rPr>
        <w:t xml:space="preserve">               С.Г. Черкасова </w:t>
      </w:r>
    </w:p>
    <w:sectPr w:rsidR="00662AF3" w:rsidRPr="00944A7B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5825"/>
    <w:multiLevelType w:val="multilevel"/>
    <w:tmpl w:val="89DAF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F7F94"/>
    <w:multiLevelType w:val="multilevel"/>
    <w:tmpl w:val="6F964D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5087CBB"/>
    <w:multiLevelType w:val="multilevel"/>
    <w:tmpl w:val="E990F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F6E4DBF"/>
    <w:multiLevelType w:val="multilevel"/>
    <w:tmpl w:val="D80A9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6EFF"/>
    <w:rsid w:val="00040F72"/>
    <w:rsid w:val="000C199F"/>
    <w:rsid w:val="00120249"/>
    <w:rsid w:val="0018123F"/>
    <w:rsid w:val="00350903"/>
    <w:rsid w:val="003C216C"/>
    <w:rsid w:val="00406DBF"/>
    <w:rsid w:val="0044410A"/>
    <w:rsid w:val="004575D0"/>
    <w:rsid w:val="004D2957"/>
    <w:rsid w:val="00526245"/>
    <w:rsid w:val="00537B86"/>
    <w:rsid w:val="005F5170"/>
    <w:rsid w:val="00662AF3"/>
    <w:rsid w:val="0066768E"/>
    <w:rsid w:val="006763BB"/>
    <w:rsid w:val="00714665"/>
    <w:rsid w:val="00716EFF"/>
    <w:rsid w:val="007C2050"/>
    <w:rsid w:val="00841637"/>
    <w:rsid w:val="008D582F"/>
    <w:rsid w:val="00944A7B"/>
    <w:rsid w:val="00A06692"/>
    <w:rsid w:val="00A82BAA"/>
    <w:rsid w:val="00AA3D8A"/>
    <w:rsid w:val="00BC0BAC"/>
    <w:rsid w:val="00C34756"/>
    <w:rsid w:val="00CC2CDA"/>
    <w:rsid w:val="00CC6C8D"/>
    <w:rsid w:val="00D1219F"/>
    <w:rsid w:val="00EB599F"/>
    <w:rsid w:val="00F8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3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7B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2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49&amp;dst=1228&amp;field=134&amp;date=28.09.2026" TargetMode="External"/><Relationship Id="rId5" Type="http://schemas.openxmlformats.org/officeDocument/2006/relationships/hyperlink" Target="https://login.consultant.ru/link/?req=doc&amp;base=LAW&amp;n=539829&amp;dst=100010&amp;field=134&amp;date=28.09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dcterms:created xsi:type="dcterms:W3CDTF">2025-06-16T09:47:00Z</dcterms:created>
  <dcterms:modified xsi:type="dcterms:W3CDTF">2026-10-08T05:47:00Z</dcterms:modified>
</cp:coreProperties>
</file>