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Перечня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28.05.2013 №61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28.05.2013г.                                   п.Жемчужный                                        №  61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утверждении Перечня муниципальных должностей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должностей муниципальной службы, при назначении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которые граждане и при замещении которых выборные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должностные лица и муниципальные служащие обязаны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представлять     сведения  о  доходах,  об  имуществе  и                                    обязательствах   имущественного  характера,  а  также                                          сведения  о  доходах,  об  имуществе  и  обязательствах                                  имущественного  характера,  а  также сведения о доходах,                                                     об имуществе и обязательствах имущественного характера                                                 своих супруги (супруга) и несовершеннолетних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В соответствии со статьями 15, 27.1 Федерального закона от 02.03.2007 № 25-ФЗ «О муниципальной службе в Российской Федерации», статьями 8, 12.1 Федерального закона от 25.12.2008 № 273-ФЗ «О противодействии коррупции», пунктом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статьей  15 Закона Республики Хакасия Федеральный закон от 02.03.2007 N 25-ФЗ  (ред. от 03.12.2012) "О муниципальной службе в Российской Федерации", статьей 10 (1) Закона Республик и Хакасия от 12.05.2011 № 40-ЗРХ "О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Хакасия", руководствуясь статьей 28</w:t>
      </w:r>
      <w:r>
        <w:rPr>
          <w:rFonts w:ascii="times new roman"/>
          <w:i/>
          <w:color w:val="000000"/>
          <w:sz w:val="18"/>
          <w:rtl w:val="off"/>
          <w:lang w:val="en-US"/>
        </w:rPr>
        <w:t xml:space="preserve"> </w:t>
      </w:r>
      <w:r>
        <w:rPr>
          <w:rFonts w:ascii="times new roman"/>
          <w:color w:val="000000"/>
          <w:sz w:val="18"/>
          <w:rtl w:val="off"/>
          <w:lang w:val="en-US"/>
        </w:rPr>
        <w:t>Устава муниципального образования  Жемчужненский поссовет,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  <w:r>
        <w:rPr>
          <w:rFonts w:ascii="times new roman"/>
          <w:i/>
          <w:color w:val="000000"/>
          <w:sz w:val="18"/>
          <w:rtl w:val="off"/>
          <w:lang w:val="en-US"/>
        </w:rPr>
        <w:t xml:space="preserve">          </w:t>
      </w:r>
      <w:r>
        <w:rPr>
          <w:rFonts w:ascii="times new roman"/>
          <w:color w:val="000000"/>
          <w:sz w:val="18"/>
          <w:rtl w:val="off"/>
          <w:lang w:val="en-US"/>
        </w:rPr>
        <w:t xml:space="preserve">Совет депутатов муниципального образования   Жемчужненского поссовета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РЕШИЛ: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372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    Утвердить перечень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решению.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372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  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u w:val="single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МО  Жемчужненский поссовет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u w:val="single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u w:val="single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     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МО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u w:val="single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u w:val="single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