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от 27.04.2012 г. № 11 «Об утверждении Правил благоустройства, озеленения и содержания территории муниципального образования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26.03.2020 №10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от 26.03.2020 г.                                   п.Жемчужный                                          № 10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от 27.04.2012 г. № 11 «Об утверждении Правил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благоустройства, озеленения и содержания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территории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Рассмотрев протест Прокуратуры Ширинского района от 24.01.2020 № 7-4-2020  на решение Совета депутатов   Жемчужненского поссовета Ширинского района Республики Хакасия от 27.04.2012 года № 11 «Об утверждении Правил благоустройства,  озеленения и содержания территории муниципального образования Жемчужненский поссовет», в целях приведения его в соответствие с действующим законодательством,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 Внести изменения в решение Совета депутатов Жемчужненского поссовета Ширинского района Республики Хакасия от 27.04.2012 года № 11 «Об утверждении Правил благоустройства, озеленения и содержания территории муниципального образования Жемчужненский поссовет»: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1.1 Пункт 2.1.6   раздела 2 читать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«</w:t>
      </w:r>
      <w:r>
        <w:rPr>
          <w:rFonts w:ascii="tahoma"/>
          <w:b/>
          <w:color w:val="000000"/>
          <w:sz w:val="26"/>
          <w:rtl w:val="off"/>
          <w:lang w:val="en-US"/>
        </w:rPr>
        <w:t>2.1.6</w:t>
      </w:r>
      <w:r>
        <w:rPr>
          <w:rFonts w:ascii="tahoma"/>
          <w:color w:val="000000"/>
          <w:sz w:val="26"/>
          <w:rtl w:val="off"/>
          <w:lang w:val="en-US"/>
        </w:rPr>
        <w:t xml:space="preserve">. </w:t>
      </w:r>
      <w:r>
        <w:rPr>
          <w:rFonts w:ascii="tahoma"/>
          <w:color w:val="000000"/>
          <w:sz w:val="26"/>
          <w:rtl w:val="off"/>
          <w:lang w:val="en-US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1.2 Пункт 2.1.7  раздела 2 читать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</w:t>
      </w:r>
      <w:r>
        <w:rPr>
          <w:rFonts w:ascii="tahoma"/>
          <w:b/>
          <w:color w:val="000000"/>
          <w:sz w:val="26"/>
          <w:rtl w:val="off"/>
          <w:lang w:val="en-US"/>
        </w:rPr>
        <w:t>2.1.7</w:t>
      </w:r>
      <w:r>
        <w:rPr>
          <w:rFonts w:ascii="tahoma"/>
          <w:color w:val="000000"/>
          <w:sz w:val="26"/>
          <w:rtl w:val="off"/>
          <w:lang w:val="en-US"/>
        </w:rPr>
        <w:t xml:space="preserve">.  Для накопления отходов производства и потребления физических и юридических лиц, указанных в </w:t>
      </w:r>
      <w:r>
        <w:fldChar w:fldCharType="begin"/>
      </w:r>
      <w:r>
        <w:instrText xml:space="preserve"> HYPERLINK "consultantplus://offline/ref=740D0E4968F96D1AFACDF12EE401C2A487D50597B68718DE7FA8BC44408DE542576F02F7F4F0DA9140A6I" </w:instrText>
      </w:r>
      <w:r>
        <w:fldChar w:fldCharType="separate"/>
      </w:r>
      <w:r>
        <w:rPr>
          <w:rFonts w:ascii="tahoma"/>
          <w:color w:val="000000"/>
          <w:sz w:val="26"/>
          <w:u w:val="single"/>
          <w:rtl w:val="off"/>
          <w:lang w:val="en-US"/>
        </w:rPr>
        <w:t>пункте 2.2.1</w:t>
      </w:r>
      <w:r>
        <w:fldChar w:fldCharType="end"/>
      </w:r>
      <w:r>
        <w:rPr>
          <w:rFonts w:ascii="tahoma"/>
          <w:color w:val="000000"/>
          <w:sz w:val="26"/>
          <w:rtl w:val="off"/>
          <w:lang w:val="en-US"/>
        </w:rPr>
        <w:t xml:space="preserve"> настоящих Правил благоустройства, организуются места временного накопления отходов и осуществляется их уборка и техническое обслуживание.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 самоуправления (далее соответственно - заявитель, уполномоченный орган) на основании письменной заявки, форма которой устанавливается уполномоченным органом (далее - заявка)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Заявитель направляет в уполномоченный орган заявку о включении сведений о месте (площадке) накопления твердых коммунальных отходов в реестр по форме, установленной уполномоченным органом.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1.3 Пункт 2.1.22  читать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</w:t>
      </w:r>
      <w:r>
        <w:rPr>
          <w:rFonts w:ascii="tahoma"/>
          <w:b/>
          <w:color w:val="000000"/>
          <w:sz w:val="26"/>
          <w:rtl w:val="off"/>
          <w:lang w:val="en-US"/>
        </w:rPr>
        <w:t>2.1.22.</w:t>
      </w:r>
      <w:r>
        <w:rPr>
          <w:rFonts w:ascii="tahoma"/>
          <w:color w:val="000000"/>
          <w:sz w:val="26"/>
          <w:rtl w:val="off"/>
          <w:lang w:val="en-US"/>
        </w:rPr>
        <w:t xml:space="preserve"> </w:t>
      </w:r>
      <w:r>
        <w:rPr>
          <w:rFonts w:ascii="tahoma"/>
          <w:color w:val="000000"/>
          <w:sz w:val="26"/>
          <w:rtl w:val="off"/>
          <w:lang w:val="en-US"/>
        </w:rPr>
        <w:t>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плюс 5 °C и выше - не более 1 суток;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плюс 4 °C и ниже - не более 3 суток.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1.4 Пункт 2.1.27  читать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«2.1.27</w:t>
      </w:r>
      <w:r>
        <w:rPr>
          <w:rFonts w:ascii="tahoma"/>
          <w:color w:val="000000"/>
          <w:sz w:val="26"/>
          <w:rtl w:val="off"/>
          <w:lang w:val="en-US"/>
        </w:rPr>
        <w:t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Привлечение граждан к выполнению работ по уборке, благоустройству и озеленению территории муниципального образования Жемчужненский сельсовет осуществляется на основании постановления Главы Жемчужненского сельсовета</w:t>
      </w:r>
      <w:r>
        <w:rPr>
          <w:rFonts w:ascii="tahoma"/>
          <w:color w:val="000000"/>
          <w:sz w:val="26"/>
          <w:rtl w:val="off"/>
          <w:lang w:val="en-US"/>
        </w:rPr>
        <w:t xml:space="preserve"> в порядке, предусмотренном действующим законодательством.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Для проведения повсеместной, добровольной, общественной уборки</w:t>
      </w:r>
      <w:r>
        <w:rPr>
          <w:rFonts w:ascii="tahoma"/>
          <w:color w:val="000000"/>
          <w:sz w:val="26"/>
          <w:rtl w:val="off"/>
          <w:lang w:val="en-US"/>
        </w:rPr>
        <w:t xml:space="preserve">, благоустройству и озеленению территории муниципального образования Жемчужненский сельсовет, постановлением Главы Жемчужненского сельсовета, </w:t>
      </w:r>
      <w:r>
        <w:rPr>
          <w:rFonts w:ascii="tahoma"/>
          <w:color w:val="000000"/>
          <w:sz w:val="26"/>
          <w:rtl w:val="off"/>
          <w:lang w:val="en-US"/>
        </w:rPr>
        <w:t>устанавливается единая санитарная неделя».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2. Решение вступает в силу со дня его официального опубликования (обнародования)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 Контроль по исполнению настоящего Решения возлагается на администрацию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Ширинского района Республики Хакасия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