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бюджета муниципального образования Жемчужненский сельсовет на 2017 год и на плановый период 2018 и 2019годов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23.12.2016 № 35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44"/>
          <w:lang w:val="en-US"/>
        </w:rPr>
      </w:pPr>
      <w:r>
        <w:rPr>
          <w:rFonts w:ascii="tahoma"/>
          <w:color w:val="000000"/>
          <w:sz w:val="44"/>
          <w:rtl w:val="off"/>
          <w:lang w:val="en-US"/>
        </w:rPr>
        <w:t>от 23 декабря 2016  г.                                 п. Жемчужный                                           № 35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 утверждении  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Жемчужненский сельсовет на 2017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2018 и 2019годов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 Рассмотрев проект бюджета муниципального образования Жемчужненский сельсовет, составленный в соответствии с Бюджетным Кодексом Российской Федерации, Положением «О бюджетном процессе   в   муниципальном   образовании   Жемчужненский   поссовет»   и    статьями 7,27 Устава   муниципального образования Жемчужненский сельсовет Ширинского района Республики Хакасия,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Совет депутатов     Жемчужненского сельсовета 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1. Основные характеристики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Жемчужненский сельсовет на 2017 год и на плановый период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2018 и 2019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1. Утвердить основные характеристики бюджета муниципального образования Жемчужненский сельсовет (далее – местный бюджет) на 2017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1)общий объем доходов  местного  бюджета в сумме  </w:t>
      </w:r>
      <w:r>
        <w:rPr>
          <w:rFonts w:ascii="tahoma"/>
          <w:b/>
          <w:color w:val="000000"/>
          <w:sz w:val="20"/>
          <w:rtl w:val="off"/>
          <w:lang w:val="en-US"/>
        </w:rPr>
        <w:t>9189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2) общий объем расходов местного бюджета в сумме </w:t>
      </w:r>
      <w:r>
        <w:rPr>
          <w:rFonts w:ascii="tahoma"/>
          <w:b/>
          <w:color w:val="000000"/>
          <w:sz w:val="20"/>
          <w:rtl w:val="off"/>
          <w:lang w:val="en-US"/>
        </w:rPr>
        <w:t>9389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3) дефицит местного бюджета в сумме 200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2. Утвердить основные характеристики местного бюджета на 2018 и на 2019 годы: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1) прогнозируемый общий объем доходов местного бюджета на 2018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9197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 и на 2019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9259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2) общий объем расходов местного бюджета на 2018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9447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рублей, в том числе условно утвержденные расходы в сумме 237 тысячи рублей, и на 2019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9459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рублей, в том числе условно утвержденные расходы в сумме 473 тысячи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3) прогнозируемый дефицит   местного бюджета на 2018 год в сумме 250 тысяч рублей, и на 2019 год в сумме 200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3. Утвердить нормативную величину Резервного фонда муниципального образования Жемчужненский сельсовет на 2017 год в сумме 100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4.  Утвердить нормативную величину Резервного фонда муниципального образования Жемчужненский сельсовет на 2018 год в сумме 100 тысяч рублей, и на 2019 год в сумме 100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5.    Установить верхний предел муниципального внутреннего долга на 1 января 2018 года  в  сумме 500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6.   Установить верхний предел муниципального внутреннего долга на 1 января 2019 года  в  сумме 550 тыс. руб. и на 1 января 2020 года  в  сумме 600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7.   Утвердить источники финансирования дефицита бюджета муниципального образования Жемчужненский поссовет: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1) на  2017 год согласно приложению 1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2) на плановый период 2018 и 2019 годов согласно приложению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</w:t>
      </w:r>
      <w:r>
        <w:rPr>
          <w:rFonts w:ascii="tahoma"/>
          <w:b/>
          <w:color w:val="000000"/>
          <w:sz w:val="20"/>
          <w:rtl w:val="off"/>
          <w:lang w:val="en-US"/>
        </w:rPr>
        <w:t>Статья 2. Формирование доходов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Жемчужненский сельсовет в 2017 году и плановом периоде 2018 и 2019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1. Установить, что доходы, поступающие в 2017 году и плановом периоде 2018и2019 годах в бюджет муниципального образования, формируются за счет: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федеральных налогов - в соответствии с нормативами,  установленными  Бюджетным кодексом Российской Федерации;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местных налогов – в соответствии с законодательством Российской Федерации и устанавливаемыми представительными органами муниципального образования ;                                                                                                                                                           3)  неналоговых доходов – в соответствии с законодательством Российской Федерации и законодательством Республики Хакасия;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3)  местных налогов и сборов  в части погашения задолженности прошлых лет по отдельным видам налогов, а также  в части погашения задолженности  по отменённым налогам и сборам, в соответствии с законодательством Российской Федерации, законодательством Республики Хакасия, нормативно-правовыми актами муниципального образования Жемчужненский сельсовет;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2. Утвердить доходы бюджета муниципального образования   по группам, подгруппам и статьям кодов классификации доходов бюджетов Российской Федерации, в том числе безвозмездные поступления из районного бюджета: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на 2017 год согласно приложению 3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на плановый период 2018 и 2019 годов согласно приложению 4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3. Учесть в бюджете муниципального образования Жемчужненский сельсовет поступления  в виде субвенций на реализацию государственных полномочий: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1)  на 2017 год в сумме 187 тыс.рублей;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2) на плановый период 2018 год в сумме 187 тыс.рублей, и на 2019 год в сумме 189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4. Установить, что доходы, полученные от приватизации имущества, находящегося в муниципальной собственности, за вычетом расходов на организацию и проведение приватизации муниципального имущества, зачисляются в  размере  100 процентов  в бюджет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5. Установить, что в 2017 году  доходы от сдачи в аренду  имущества, находящегося в муниципальной собственности муниципального образования Жемчужненский сельсовет учитываются полностью в доходах бюджета.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6. Установить, что в 2017 году в бюджет поселения Жемчужненского сельсовета зачисляется единый сельскохозяйственный налог   по нормативу 100 процентов.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7. Установить, что 50 процентов прибыли муниципальных унитарных предприятий, оставшейся после уплаты налогов и иных обязательных платежей, остается в распоряжении муниципальных унитарных предприятий и направляется на развитие производства с последующим представлением отчетности в бухгалтерию поселения по израсходованным суммам.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Статья 3. Главные администраторы доходов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   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и главные администраторы  источников финансирования дефицита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1.  Утвердить перечень главных администраторов доходов бюджета муниципального образования  согласно приложению  5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Администраторы доходов бюджета  осуществляют контроль  за правильностью исчисления, полнотой и своевременностью внесения в бюджет муниципального образования закреплённых за ними источников формирования доходов и несут ответственность за возврат средств, осуществляемый в соответствии с законодательством Российской Федерации и Республики Хакасия.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2.  Утвердить перечень главных администраторов источников финансирования дефицита бюджета муниципального образования согласно приложению 6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4. Бюджетные ассигнования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на 2017 год и плановый период 2018 и 2019годов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810" w:right="0" w:hanging="39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       Утвердить общий объем бюджетных ассигнований на исполнение публичных нормативных обязательств: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960" w:right="0" w:hanging="36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     на 2017 год в сумме 90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2)  на 2018 год в сумме 90 тыс.рублей, и на 2019 год в сумме 30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2.   Утвердить   распределение бюджетных ассигнований бюджета муниципального образования   по разделам, подразделам, целевым статьям, группам и подгруппам видов расходов   классификации расходов бюджета муниципального образования Жемчужненский сельсовет: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2017 год согласно приложению 7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2018  и 2019 годов согласно приложению 8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3.  Утвердить ведомственную структуру расходов бюджета муниципального образования Жемчужненский сельсовет: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2017 год согласно приложению 9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2018 и 2019 годов согласно приложению 10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4.  Утвердить перечень муниципальных Программ, подлежащих финансированию за счет средств бюджета муниципального образования: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2017 год согласно приложению 11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2018  и 2019 годов согласно приложению 12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5. Бюджетные ассигнования  дорожного фонда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Установить объём бюджетных ассигнований дорожного фонда Жемчужненского сельсовета: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на 2017 год – в сумме  474,9 тыс.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на 2018 год – в сумме  484,7 тыс.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3) на 2019 год – в сумме  492,9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Статья 6. Особенности использования бюджетных ассигнований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муниципальных бюджетных и казенных учреждений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1.  Установить тарифные ставки специалистам муниципальных бюджетных и казенных учреждений,   работающим и проживающим в сельской местности, с  повышающим коэффициентом 1,25   по сравнению со ставками специалистов, работающих и проживающих в посёлках городского типа, в пределах средств выделенных по смете расходов на оплату труда.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Статья 7. Государственные внутренние заимствования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     и муниципальные гарантии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    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1.  Утвердить программу муниципальных внутренних заимствований муниципального образования Жемчужненский поссовет на 2017 год и плановый период  2018-2019 годы согласно приложению 13.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2. Утвердить  объем расходов на обслуживание муниципального долга муниципального образования Жемчужненский поссовет в 2017 году в сумме10  тыс. руб.,  в 2018году в сумме 10  тыс. руб., в 2019 году в сумме 10 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3. Установить, что от имени органа местного самоуправления право осуществления муниципальных, внутренних заимствований и выдачи муниципальных гарантий другим заемщикам принадлежит  администрации муниципального образования.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8. Особенности исполнения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образования Жемчужненский сельсовет в 2017 году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1. Установить, что не использованные по состоянию на 01 января 2017 года остатки межбюджетных трансфертов, предоставленных из республиканского бюджета бюджету муниципального образования в форме субвенций, субсидий и иных межбюджетных трансфертов, имеющих целевое назначение, подлежат возврату в республиканский бюджет в течение первых 10 рабочих дней 2017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2. Предоставить право администрации   Жемчужненского сельсовета перераспределять объемы ассигнований по муниципальным программам с последующим внесением изменений в настоящее решение.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3. Установить, что в ходе исполнения настоящего решения администрация   Жемчужненского сельсовета вправе вносить изменения в сводную бюджетную роспись с последующим внесением изменений в настоящее решение в соответствии со статьей 217 Бюджетного кодекса Российской Федерации.                                                                                                                                            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4. Установить, что кассовое обслуживание исполнения бюджета осуществляется на основании соглашения, заключённого администрацией   Жемчужненского сельсовета и отделением федерального казначейства по Ширинскому району.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5.  Установить, что неиспользованные лимиты бюджетных обязательств и объёмы финансирования бюджета муниципального образования прекращают своё действие 31 декабря 2017 года.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   6.  Считать все приложения неотъемлемой частью настоящего решения.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b/>
          <w:color w:val="000000"/>
          <w:sz w:val="20"/>
          <w:rtl w:val="off"/>
          <w:lang w:val="en-US"/>
        </w:rPr>
        <w:t>Статья 9. Порядок вступления в силу настоящего Закона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1. Данное решение вступает в силу с 1 января 2017 года  и подлежит  официальному опубликованию не позднее 10 дней после его подписания.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А.С.Кириллов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