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16EFA" w:rsidTr="00716EFA">
        <w:tc>
          <w:tcPr>
            <w:tcW w:w="0" w:type="auto"/>
            <w:shd w:val="clear" w:color="auto" w:fill="FFFFFF"/>
            <w:hideMark/>
          </w:tcPr>
          <w:p w:rsidR="00716EFA" w:rsidRDefault="00716EFA">
            <w:pPr>
              <w:pStyle w:val="3"/>
              <w:jc w:val="both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</w:rPr>
              <w:t xml:space="preserve">Об утверждении реестра мест (площадок) накопления твердых коммунальных отходов на территории муниципального образования </w:t>
            </w:r>
            <w:proofErr w:type="spellStart"/>
            <w:r>
              <w:rPr>
                <w:rFonts w:ascii="Tahoma" w:hAnsi="Tahoma" w:cs="Tahoma"/>
                <w:color w:val="706D6D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706D6D"/>
              </w:rPr>
              <w:t xml:space="preserve"> сельсовет</w:t>
            </w:r>
          </w:p>
          <w:p w:rsidR="00716EFA" w:rsidRDefault="00716EFA" w:rsidP="00716EFA">
            <w:pPr>
              <w:spacing w:after="2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  <w:t>постановление от 04.04.2019 № 80</w:t>
            </w:r>
          </w:p>
          <w:p w:rsidR="00716EFA" w:rsidRDefault="00716EFA">
            <w:pPr>
              <w:jc w:val="center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color w:val="706D6D"/>
              </w:rPr>
              <w:t>Российская Федерация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Республика Хакасия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</w:rPr>
              <w:t>Администрация  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  <w:p w:rsidR="00716EFA" w:rsidRDefault="00716EFA">
            <w:pPr>
              <w:pStyle w:val="1"/>
              <w:jc w:val="center"/>
              <w:textAlignment w:val="top"/>
              <w:rPr>
                <w:rFonts w:ascii="Tahoma" w:hAnsi="Tahoma" w:cs="Tahoma"/>
                <w:color w:val="706D6D"/>
              </w:rPr>
            </w:pPr>
            <w:proofErr w:type="spellStart"/>
            <w:r>
              <w:rPr>
                <w:rFonts w:ascii="Tahoma" w:hAnsi="Tahoma" w:cs="Tahoma"/>
                <w:color w:val="706D6D"/>
                <w:sz w:val="24"/>
                <w:szCs w:val="24"/>
              </w:rPr>
              <w:t>Ширинский</w:t>
            </w:r>
            <w:proofErr w:type="spellEnd"/>
            <w:r>
              <w:rPr>
                <w:rFonts w:ascii="Tahoma" w:hAnsi="Tahoma" w:cs="Tahoma"/>
                <w:color w:val="706D6D"/>
                <w:sz w:val="24"/>
                <w:szCs w:val="24"/>
              </w:rPr>
              <w:t>  район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</w:rPr>
              <w:t>ПОСТАНОВЛЕНИЕ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716EFA" w:rsidRDefault="00716EFA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</w:rPr>
              <w:t>от  04.04.2019 г.               п. Жемчужный                          №  80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</w:p>
          <w:p w:rsidR="00716EFA" w:rsidRDefault="00716EFA">
            <w:pPr>
              <w:pStyle w:val="af3"/>
              <w:spacing w:before="0" w:beforeAutospacing="0" w:after="225" w:afterAutospacing="0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pacing w:val="2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</w:rPr>
              <w:t>Об утверждении реестра мест (площадок)</w:t>
            </w:r>
          </w:p>
          <w:p w:rsidR="00716EFA" w:rsidRDefault="00716EFA">
            <w:pPr>
              <w:pStyle w:val="af3"/>
              <w:spacing w:before="0" w:beforeAutospacing="0" w:after="225" w:afterAutospacing="0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накопления твердых коммунальных отходов</w:t>
            </w:r>
          </w:p>
          <w:p w:rsidR="00716EFA" w:rsidRDefault="00716EFA">
            <w:pPr>
              <w:pStyle w:val="af3"/>
              <w:spacing w:before="0" w:beforeAutospacing="0" w:after="225" w:afterAutospacing="0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на территории муниципального образования</w:t>
            </w:r>
          </w:p>
          <w:p w:rsidR="00716EFA" w:rsidRDefault="00716EFA">
            <w:pPr>
              <w:pStyle w:val="af3"/>
              <w:spacing w:before="0" w:beforeAutospacing="0" w:after="225" w:afterAutospacing="0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000000"/>
              </w:rPr>
              <w:t>  сельсовет</w:t>
            </w:r>
          </w:p>
          <w:p w:rsidR="00716EFA" w:rsidRDefault="00716EFA">
            <w:pPr>
              <w:pStyle w:val="af3"/>
              <w:spacing w:before="0" w:beforeAutospacing="0" w:after="225" w:afterAutospacing="0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  <w:p w:rsidR="00716EFA" w:rsidRDefault="00716EFA">
            <w:pPr>
              <w:spacing w:after="225"/>
              <w:ind w:right="-185" w:firstLine="708"/>
              <w:jc w:val="both"/>
              <w:textAlignment w:val="top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>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 </w:t>
            </w:r>
            <w:r>
              <w:rPr>
                <w:color w:val="706D6D"/>
              </w:rPr>
              <w:t>руководствуясь ст. 7   Устава  муниципального образования  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сельсовет </w:t>
            </w:r>
            <w:proofErr w:type="spellStart"/>
            <w:r>
              <w:rPr>
                <w:color w:val="706D6D"/>
              </w:rPr>
              <w:t>Ширинского</w:t>
            </w:r>
            <w:proofErr w:type="spellEnd"/>
            <w:r>
              <w:rPr>
                <w:color w:val="706D6D"/>
              </w:rPr>
              <w:t xml:space="preserve"> района Республики Хакасия,</w:t>
            </w:r>
          </w:p>
          <w:p w:rsidR="00716EFA" w:rsidRDefault="00716EFA">
            <w:pPr>
              <w:spacing w:after="225"/>
              <w:ind w:right="-18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</w:rPr>
              <w:t xml:space="preserve">Администрация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  ПОСТАНОВЛЯЕТ:</w:t>
            </w:r>
          </w:p>
          <w:p w:rsidR="00716EFA" w:rsidRDefault="00716EFA">
            <w:pPr>
              <w:spacing w:after="225"/>
              <w:ind w:firstLine="708"/>
              <w:jc w:val="both"/>
              <w:textAlignment w:val="top"/>
              <w:rPr>
                <w:color w:val="706D6D"/>
              </w:rPr>
            </w:pPr>
            <w:r>
              <w:rPr>
                <w:color w:val="000000"/>
              </w:rPr>
              <w:t xml:space="preserve">1. Утвердить реестр мест (площадок) накопления твердых коммунальных отходов на территории </w:t>
            </w:r>
            <w:proofErr w:type="spellStart"/>
            <w:r>
              <w:rPr>
                <w:color w:val="000000"/>
              </w:rPr>
              <w:t>Жемчужненского</w:t>
            </w:r>
            <w:proofErr w:type="spellEnd"/>
            <w:r>
              <w:rPr>
                <w:color w:val="000000"/>
              </w:rPr>
              <w:t xml:space="preserve"> сельсовета (приложение).</w:t>
            </w:r>
          </w:p>
          <w:p w:rsidR="00716EFA" w:rsidRDefault="00716EFA">
            <w:pPr>
              <w:spacing w:after="225"/>
              <w:ind w:firstLine="709"/>
              <w:jc w:val="both"/>
              <w:textAlignment w:val="top"/>
              <w:rPr>
                <w:color w:val="706D6D"/>
              </w:rPr>
            </w:pPr>
            <w:r>
              <w:rPr>
                <w:color w:val="000000"/>
              </w:rPr>
              <w:t xml:space="preserve">2. Назначить ответственного за ведение реестра мест (площадок) накопления твердых </w:t>
            </w:r>
            <w:r>
              <w:rPr>
                <w:color w:val="000000"/>
              </w:rPr>
              <w:lastRenderedPageBreak/>
              <w:t>коммунальных отходов на территории муниципального образования  </w:t>
            </w:r>
            <w:proofErr w:type="spellStart"/>
            <w:r>
              <w:rPr>
                <w:color w:val="000000"/>
              </w:rPr>
              <w:t>Жемчужненский</w:t>
            </w:r>
            <w:proofErr w:type="spellEnd"/>
            <w:r>
              <w:rPr>
                <w:color w:val="000000"/>
              </w:rPr>
              <w:t xml:space="preserve">  сельсовет  специалиста 1 категории администрации </w:t>
            </w:r>
            <w:proofErr w:type="spellStart"/>
            <w:r>
              <w:rPr>
                <w:color w:val="000000"/>
              </w:rPr>
              <w:t>Жемчужненского</w:t>
            </w:r>
            <w:proofErr w:type="spellEnd"/>
            <w:r>
              <w:rPr>
                <w:color w:val="000000"/>
              </w:rPr>
              <w:t xml:space="preserve"> сельсовета   </w:t>
            </w:r>
            <w:proofErr w:type="spellStart"/>
            <w:r>
              <w:rPr>
                <w:color w:val="000000"/>
              </w:rPr>
              <w:t>Переверзеву</w:t>
            </w:r>
            <w:proofErr w:type="spellEnd"/>
            <w:r>
              <w:rPr>
                <w:color w:val="000000"/>
              </w:rPr>
              <w:t xml:space="preserve"> Татьяну Александровну.</w:t>
            </w:r>
          </w:p>
          <w:p w:rsidR="00716EFA" w:rsidRDefault="00716EFA">
            <w:pPr>
              <w:spacing w:after="225"/>
              <w:ind w:right="-1" w:firstLine="709"/>
              <w:jc w:val="both"/>
              <w:textAlignment w:val="top"/>
              <w:rPr>
                <w:color w:val="706D6D"/>
              </w:rPr>
            </w:pPr>
            <w:r>
              <w:rPr>
                <w:color w:val="000000"/>
              </w:rPr>
              <w:t>3. </w:t>
            </w:r>
            <w:r>
              <w:rPr>
                <w:color w:val="706D6D"/>
              </w:rPr>
              <w:t>Данное постановление подлежит официальному опубликованию (обнародованию).</w:t>
            </w:r>
          </w:p>
          <w:p w:rsidR="00716EFA" w:rsidRDefault="00716EFA">
            <w:pPr>
              <w:spacing w:after="225"/>
              <w:ind w:right="-1" w:firstLine="709"/>
              <w:jc w:val="both"/>
              <w:textAlignment w:val="top"/>
              <w:rPr>
                <w:color w:val="706D6D"/>
              </w:rPr>
            </w:pPr>
            <w:r>
              <w:rPr>
                <w:color w:val="000000"/>
              </w:rPr>
              <w:t>4. Контроль по  исполнению данного постановления оставляю за собой.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rStyle w:val="a3"/>
                <w:color w:val="706D6D"/>
              </w:rPr>
              <w:t> 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rStyle w:val="a3"/>
                <w:color w:val="706D6D"/>
              </w:rPr>
              <w:t> 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rStyle w:val="a3"/>
                <w:color w:val="706D6D"/>
              </w:rPr>
              <w:t> 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rStyle w:val="a3"/>
                <w:color w:val="706D6D"/>
              </w:rPr>
              <w:t> </w:t>
            </w:r>
          </w:p>
          <w:p w:rsidR="00716EFA" w:rsidRDefault="00716EFA">
            <w:pPr>
              <w:spacing w:after="225"/>
              <w:textAlignment w:val="top"/>
              <w:rPr>
                <w:color w:val="706D6D"/>
              </w:rPr>
            </w:pPr>
            <w:r>
              <w:rPr>
                <w:color w:val="706D6D"/>
              </w:rPr>
              <w:t xml:space="preserve">Глава Жемчужненского     сельсовета                                                        С.Е. </w:t>
            </w:r>
            <w:proofErr w:type="spellStart"/>
            <w:r>
              <w:rPr>
                <w:color w:val="706D6D"/>
              </w:rPr>
              <w:t>Ашуркин</w:t>
            </w:r>
            <w:proofErr w:type="spellEnd"/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rStyle w:val="a3"/>
                <w:color w:val="706D6D"/>
              </w:rPr>
              <w:t> 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</w:rPr>
              <w:t>   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,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716EFA" w:rsidRDefault="00716EFA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716EFA" w:rsidRDefault="00716EFA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2250"/>
              <w:gridCol w:w="1951"/>
              <w:gridCol w:w="1719"/>
              <w:gridCol w:w="2630"/>
            </w:tblGrid>
            <w:tr w:rsidR="00716EFA" w:rsidTr="00716EFA"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</w:pPr>
                  <w:r>
                    <w:rPr>
                      <w:rStyle w:val="a3"/>
                    </w:rPr>
                    <w:t> </w:t>
                  </w:r>
                </w:p>
                <w:p w:rsidR="00716EFA" w:rsidRDefault="00716EFA">
                  <w:pPr>
                    <w:spacing w:after="225"/>
                    <w:jc w:val="center"/>
                  </w:pPr>
                  <w:r>
                    <w:rPr>
                      <w:rStyle w:val="a3"/>
                    </w:rPr>
                    <w:t>№</w:t>
                  </w:r>
                </w:p>
                <w:p w:rsidR="00716EFA" w:rsidRDefault="00716EFA">
                  <w:pPr>
                    <w:spacing w:after="225"/>
                    <w:jc w:val="center"/>
                  </w:pPr>
                  <w:proofErr w:type="gramStart"/>
                  <w:r>
                    <w:rPr>
                      <w:rStyle w:val="a3"/>
                    </w:rPr>
                    <w:lastRenderedPageBreak/>
                    <w:t>п</w:t>
                  </w:r>
                  <w:proofErr w:type="gramEnd"/>
                  <w:r>
                    <w:rPr>
                      <w:rStyle w:val="a3"/>
                    </w:rPr>
                    <w:t>/п</w:t>
                  </w:r>
                </w:p>
                <w:p w:rsidR="00716EFA" w:rsidRDefault="00716EFA">
                  <w:pPr>
                    <w:spacing w:after="225"/>
                    <w:jc w:val="center"/>
                  </w:pPr>
                  <w:r>
                    <w:rPr>
                      <w:rStyle w:val="a3"/>
                    </w:rPr>
                    <w:t> </w:t>
                  </w:r>
                </w:p>
                <w:p w:rsidR="00716EFA" w:rsidRDefault="00716EFA">
                  <w:pPr>
                    <w:spacing w:after="225"/>
                    <w:jc w:val="center"/>
                  </w:pPr>
                  <w:r>
                    <w:rPr>
                      <w:rStyle w:val="a3"/>
                    </w:rPr>
                    <w:t> </w:t>
                  </w:r>
                </w:p>
                <w:p w:rsidR="00716EFA" w:rsidRDefault="00716EFA">
                  <w:pPr>
                    <w:spacing w:after="225"/>
                    <w:jc w:val="center"/>
                  </w:pPr>
                  <w:r>
                    <w:rPr>
                      <w:rStyle w:val="a3"/>
                    </w:rPr>
                    <w:t> </w:t>
                  </w:r>
                </w:p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t> </w:t>
                  </w:r>
                </w:p>
              </w:tc>
              <w:tc>
                <w:tcPr>
                  <w:tcW w:w="38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</w:pPr>
                  <w:r>
                    <w:rPr>
                      <w:rStyle w:val="a3"/>
                    </w:rPr>
                    <w:lastRenderedPageBreak/>
                    <w:t>Данные о нахождении мест</w:t>
                  </w:r>
                </w:p>
                <w:p w:rsidR="00716EFA" w:rsidRDefault="00716EFA">
                  <w:pPr>
                    <w:spacing w:after="225"/>
                    <w:jc w:val="center"/>
                  </w:pPr>
                  <w:r>
                    <w:rPr>
                      <w:rStyle w:val="a3"/>
                    </w:rPr>
                    <w:t xml:space="preserve">(площадок) </w:t>
                  </w:r>
                  <w:r>
                    <w:rPr>
                      <w:rStyle w:val="a3"/>
                    </w:rPr>
                    <w:lastRenderedPageBreak/>
                    <w:t>накопления </w:t>
                  </w:r>
                </w:p>
                <w:p w:rsidR="00716EFA" w:rsidRDefault="00716EFA">
                  <w:pPr>
                    <w:spacing w:after="225"/>
                    <w:jc w:val="center"/>
                  </w:pPr>
                  <w:r>
                    <w:rPr>
                      <w:rStyle w:val="a3"/>
                    </w:rPr>
                    <w:t>твердых коммунальных</w:t>
                  </w:r>
                </w:p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t>отходов</w:t>
                  </w:r>
                </w:p>
              </w:tc>
              <w:tc>
                <w:tcPr>
                  <w:tcW w:w="369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lastRenderedPageBreak/>
                    <w:t>Данные о технических характеристиках  </w:t>
                  </w:r>
                  <w:r>
                    <w:rPr>
                      <w:rStyle w:val="a3"/>
                    </w:rPr>
                    <w:lastRenderedPageBreak/>
                    <w:t>мест (площадок)  накопления твердых коммунальных отходов</w:t>
                  </w:r>
                </w:p>
              </w:tc>
              <w:tc>
                <w:tcPr>
                  <w:tcW w:w="325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lastRenderedPageBreak/>
                    <w:t xml:space="preserve">Данные о собственниках  мест </w:t>
                  </w:r>
                  <w:r>
                    <w:rPr>
                      <w:rStyle w:val="a3"/>
                    </w:rPr>
                    <w:lastRenderedPageBreak/>
                    <w:t>(площадок) накопления  твердых коммунальных отходов</w:t>
                  </w:r>
                </w:p>
              </w:tc>
              <w:tc>
                <w:tcPr>
                  <w:tcW w:w="347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lastRenderedPageBreak/>
                    <w:t xml:space="preserve">Данные  об источниках  образования </w:t>
                  </w:r>
                  <w:r>
                    <w:rPr>
                      <w:rStyle w:val="a3"/>
                    </w:rPr>
                    <w:lastRenderedPageBreak/>
                    <w:t>твердых  коммунальных отходов, которые складируются  в местах (на площадках)  накопления  твердых коммунальных отходов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lastRenderedPageBreak/>
                    <w:t>1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t>2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t>3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t>4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t>5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РХ, </w:t>
                  </w:r>
                  <w:proofErr w:type="spellStart"/>
                  <w:r>
                    <w:t>Ширинский</w:t>
                  </w:r>
                  <w:proofErr w:type="spellEnd"/>
                  <w:r>
                    <w:t xml:space="preserve"> район,                                 п. Жемчужный, ул. </w:t>
                  </w:r>
                  <w:proofErr w:type="gramStart"/>
                  <w:r>
                    <w:t>Аптечная</w:t>
                  </w:r>
                  <w:proofErr w:type="gramEnd"/>
                  <w:r>
                    <w:t>,  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>Покрытие бетонное, площадь – 10м2,  6 контейнеров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 ул. </w:t>
                  </w:r>
                  <w:proofErr w:type="gramStart"/>
                  <w:r>
                    <w:t>Аптечная</w:t>
                  </w:r>
                  <w:proofErr w:type="gramEnd"/>
                  <w:r>
                    <w:t>, жилые дома                 4-42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2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РХ, </w:t>
                  </w:r>
                  <w:proofErr w:type="spellStart"/>
                  <w:r>
                    <w:t>Ширинский</w:t>
                  </w:r>
                  <w:proofErr w:type="spellEnd"/>
                  <w:r>
                    <w:t xml:space="preserve"> район,                                  п. Жемчужный, ул. Комлева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Покрытие бетонное, площадь – 10м2, 12 контейнеров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> ул. Комлева, жилые дома                2-45 а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3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РХ, </w:t>
                  </w:r>
                  <w:proofErr w:type="spellStart"/>
                  <w:r>
                    <w:t>Ширинский</w:t>
                  </w:r>
                  <w:proofErr w:type="spellEnd"/>
                  <w:r>
                    <w:t xml:space="preserve"> район,                                    п. Жемчужный, ул. </w:t>
                  </w:r>
                  <w:proofErr w:type="gramStart"/>
                  <w:r>
                    <w:t>Садовая</w:t>
                  </w:r>
                  <w:proofErr w:type="gramEnd"/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Покрытие бетонное, площадь – 10м2, 4 контейнера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ул. </w:t>
                  </w:r>
                  <w:proofErr w:type="gramStart"/>
                  <w:r>
                    <w:t>Садовая</w:t>
                  </w:r>
                  <w:proofErr w:type="gramEnd"/>
                  <w:r>
                    <w:t>, жилые дома                 1-14 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4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РХ, </w:t>
                  </w:r>
                  <w:proofErr w:type="spellStart"/>
                  <w:r>
                    <w:t>Ширинский</w:t>
                  </w:r>
                  <w:proofErr w:type="spellEnd"/>
                  <w:r>
                    <w:t xml:space="preserve"> район,                                   п. Жемчужный, ул. </w:t>
                  </w:r>
                  <w:proofErr w:type="gramStart"/>
                  <w:r>
                    <w:t>Южная</w:t>
                  </w:r>
                  <w:proofErr w:type="gramEnd"/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Покрытие бетонное, площадь – 10м2, 2 контейнера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Собственность </w:t>
                  </w:r>
                  <w:proofErr w:type="spellStart"/>
                  <w:proofErr w:type="gramStart"/>
                  <w:r>
                    <w:t>физ</w:t>
                  </w:r>
                  <w:proofErr w:type="spellEnd"/>
                  <w:proofErr w:type="gramEnd"/>
                  <w:r>
                    <w:t xml:space="preserve"> лиц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>ул. Южная, дома 21,21</w:t>
                  </w:r>
                  <w:proofErr w:type="gramStart"/>
                  <w:r>
                    <w:t>Б</w:t>
                  </w:r>
                  <w:proofErr w:type="gramEnd"/>
                  <w:r>
                    <w:t> 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5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РХ, </w:t>
                  </w:r>
                  <w:proofErr w:type="spellStart"/>
                  <w:r>
                    <w:t>Ширинский</w:t>
                  </w:r>
                  <w:proofErr w:type="spellEnd"/>
                  <w:r>
                    <w:t xml:space="preserve"> район,                                      п. Жемчужный, ул. Зона курорта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Покрытие бетонное, площадь – 10м2, 1 контейнер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>ул. Зона курорта, дома  29-42 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6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РХ, </w:t>
                  </w:r>
                  <w:proofErr w:type="spellStart"/>
                  <w:r>
                    <w:t>Ширинский</w:t>
                  </w:r>
                  <w:proofErr w:type="spellEnd"/>
                  <w:r>
                    <w:t xml:space="preserve"> район,                                   п. Жемчужный, ул. </w:t>
                  </w:r>
                  <w:proofErr w:type="gramStart"/>
                  <w:r>
                    <w:t>Санаторная</w:t>
                  </w:r>
                  <w:proofErr w:type="gramEnd"/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>Покрытие бетонное, площадь – 10м2, 2 контейнера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ул. </w:t>
                  </w:r>
                  <w:proofErr w:type="gramStart"/>
                  <w:r>
                    <w:t>Санаторная</w:t>
                  </w:r>
                  <w:proofErr w:type="gramEnd"/>
                  <w:r>
                    <w:t>,  жилые дома № 1-24; 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7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РХ, </w:t>
                  </w:r>
                  <w:proofErr w:type="spellStart"/>
                  <w:r>
                    <w:t>Ширинский</w:t>
                  </w:r>
                  <w:proofErr w:type="spellEnd"/>
                  <w:r>
                    <w:t xml:space="preserve"> район,                                   п. Жемчужный, </w:t>
                  </w:r>
                  <w:r>
                    <w:lastRenderedPageBreak/>
                    <w:t>микрорайон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lastRenderedPageBreak/>
                    <w:t>Огороженная площадка, площадь – 20 м</w:t>
                  </w:r>
                  <w:proofErr w:type="gramStart"/>
                  <w:r>
                    <w:t>2</w:t>
                  </w:r>
                  <w:proofErr w:type="gramEnd"/>
                  <w:r>
                    <w:t xml:space="preserve">, </w:t>
                  </w:r>
                  <w:r>
                    <w:lastRenderedPageBreak/>
                    <w:t>БУНКЕР 8 м куб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lastRenderedPageBreak/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>Микрорайон, дома №1,2,3 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lastRenderedPageBreak/>
                    <w:t>8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РХ, </w:t>
                  </w:r>
                  <w:proofErr w:type="spellStart"/>
                  <w:r>
                    <w:t>Ширинский</w:t>
                  </w:r>
                  <w:proofErr w:type="spellEnd"/>
                  <w:r>
                    <w:t xml:space="preserve"> район,                                   п. Жемчужный, ул. Гайдара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Покрытие бетонное, площадь – 10м2, 2 контейнера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>ул. Гайдара,  жилые дома                  № 2-9 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9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РХ, </w:t>
                  </w:r>
                  <w:proofErr w:type="spellStart"/>
                  <w:r>
                    <w:t>Ширинский</w:t>
                  </w:r>
                  <w:proofErr w:type="spellEnd"/>
                  <w:r>
                    <w:t xml:space="preserve"> район,                              п. Колодезный, ул. </w:t>
                  </w:r>
                  <w:proofErr w:type="gramStart"/>
                  <w:r>
                    <w:t>Курортная</w:t>
                  </w:r>
                  <w:proofErr w:type="gramEnd"/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Покрытие бетонное, площадь – 10м2, 6 контейнеров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ул. </w:t>
                  </w:r>
                  <w:proofErr w:type="gramStart"/>
                  <w:r>
                    <w:t>Курортная</w:t>
                  </w:r>
                  <w:proofErr w:type="gramEnd"/>
                  <w:r>
                    <w:t>,  жилые дома                № 1-53; 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РХ, </w:t>
                  </w:r>
                  <w:proofErr w:type="spellStart"/>
                  <w:r>
                    <w:t>Ширинский</w:t>
                  </w:r>
                  <w:proofErr w:type="spellEnd"/>
                  <w:r>
                    <w:t xml:space="preserve"> район,                                п. Колодезный, ул. </w:t>
                  </w:r>
                  <w:proofErr w:type="gramStart"/>
                  <w:r>
                    <w:t>Майская</w:t>
                  </w:r>
                  <w:proofErr w:type="gramEnd"/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Покрытие бетонное, площадь – 10м2, 2 контейнера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ул. </w:t>
                  </w:r>
                  <w:proofErr w:type="gramStart"/>
                  <w:r>
                    <w:t>Майская</w:t>
                  </w:r>
                  <w:proofErr w:type="gramEnd"/>
                  <w:r>
                    <w:t>,  жилые дома                 № 2-30; 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11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РХ, </w:t>
                  </w:r>
                  <w:proofErr w:type="spellStart"/>
                  <w:r>
                    <w:t>Ширинский</w:t>
                  </w:r>
                  <w:proofErr w:type="spellEnd"/>
                  <w:r>
                    <w:t xml:space="preserve"> район,                                  п. Колодезный, ул. Гагарина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>Покрытие бетонное, площадь – 10м2, 2 контейнера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</w:pPr>
                  <w:r>
                    <w:t>ул. Гагарина,  жилые дома                      № 1-13; </w:t>
                  </w:r>
                </w:p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12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РХ, </w:t>
                  </w:r>
                  <w:proofErr w:type="spellStart"/>
                  <w:r>
                    <w:t>Ширинский</w:t>
                  </w:r>
                  <w:proofErr w:type="spellEnd"/>
                  <w:r>
                    <w:t xml:space="preserve"> район,                                 п. Колодезный, ул. </w:t>
                  </w:r>
                  <w:proofErr w:type="gramStart"/>
                  <w:r>
                    <w:t>Зеленая</w:t>
                  </w:r>
                  <w:proofErr w:type="gramEnd"/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Покрытие бетонное, площадь – 10м2, 2 контейнера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ул. </w:t>
                  </w:r>
                  <w:proofErr w:type="gramStart"/>
                  <w:r>
                    <w:t>Зеленая</w:t>
                  </w:r>
                  <w:proofErr w:type="gramEnd"/>
                  <w:r>
                    <w:t>, жилые дома                                        № 1-16; 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13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РХ, </w:t>
                  </w:r>
                  <w:proofErr w:type="spellStart"/>
                  <w:r>
                    <w:t>Ширинский</w:t>
                  </w:r>
                  <w:proofErr w:type="spellEnd"/>
                  <w:r>
                    <w:t xml:space="preserve"> район,                                    п. Колодезный, ул. </w:t>
                  </w:r>
                  <w:proofErr w:type="gramStart"/>
                  <w:r>
                    <w:t>Профсоюзная</w:t>
                  </w:r>
                  <w:proofErr w:type="gramEnd"/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Покрытие бетонное, площадь – 10м2, 4 контейнера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ул. </w:t>
                  </w:r>
                  <w:proofErr w:type="gramStart"/>
                  <w:r>
                    <w:t>Профсоюзная</w:t>
                  </w:r>
                  <w:proofErr w:type="gramEnd"/>
                  <w:r>
                    <w:t>, жилые дома   № 1-10 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14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РХ, </w:t>
                  </w:r>
                  <w:proofErr w:type="spellStart"/>
                  <w:r>
                    <w:t>Ширинский</w:t>
                  </w:r>
                  <w:proofErr w:type="spellEnd"/>
                  <w:r>
                    <w:t xml:space="preserve"> район,                                      п. Колодезный, ул. </w:t>
                  </w:r>
                  <w:proofErr w:type="gramStart"/>
                  <w:r>
                    <w:t>Степная</w:t>
                  </w:r>
                  <w:proofErr w:type="gramEnd"/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Покрытие бетонное, площадь – 10м2, 4 контейнера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ул. </w:t>
                  </w:r>
                  <w:proofErr w:type="gramStart"/>
                  <w:r>
                    <w:t>Степная</w:t>
                  </w:r>
                  <w:proofErr w:type="gramEnd"/>
                  <w:r>
                    <w:t>, жилые дома                  № 1-14 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15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РХ, </w:t>
                  </w:r>
                  <w:proofErr w:type="spellStart"/>
                  <w:r>
                    <w:t>Ширинский</w:t>
                  </w:r>
                  <w:proofErr w:type="spellEnd"/>
                  <w:r>
                    <w:t xml:space="preserve"> район,                                 п. Колодезный, ул. </w:t>
                  </w:r>
                  <w:proofErr w:type="gramStart"/>
                  <w:r>
                    <w:t>Озерная</w:t>
                  </w:r>
                  <w:proofErr w:type="gramEnd"/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Покрытие бетонное, площадь – 10м2, 3 контейнера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ул. </w:t>
                  </w:r>
                  <w:proofErr w:type="gramStart"/>
                  <w:r>
                    <w:t>Озерная</w:t>
                  </w:r>
                  <w:proofErr w:type="gramEnd"/>
                  <w:r>
                    <w:t>, жилые дома                   № 1-14; 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16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РХ, </w:t>
                  </w:r>
                  <w:proofErr w:type="spellStart"/>
                  <w:r>
                    <w:t>Ширинский</w:t>
                  </w:r>
                  <w:proofErr w:type="spellEnd"/>
                  <w:r>
                    <w:t xml:space="preserve"> район,                                        п. Колодезный, </w:t>
                  </w:r>
                  <w:r>
                    <w:lastRenderedPageBreak/>
                    <w:t>микрорайон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lastRenderedPageBreak/>
                    <w:t>Огороженная площадка, площадь – 20 м</w:t>
                  </w:r>
                  <w:proofErr w:type="gramStart"/>
                  <w:r>
                    <w:t>2</w:t>
                  </w:r>
                  <w:proofErr w:type="gramEnd"/>
                  <w:r>
                    <w:t>, БУНКЕР 8 м куб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>Микрорайон, дома № 2,3,4,5,6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lastRenderedPageBreak/>
                    <w:t>17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РХ, </w:t>
                  </w:r>
                  <w:proofErr w:type="spellStart"/>
                  <w:r>
                    <w:t>Ширинский</w:t>
                  </w:r>
                  <w:proofErr w:type="spellEnd"/>
                  <w:r>
                    <w:t xml:space="preserve"> район,                                 п. Колодезный, школа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>Покрытие бетонное, площадь – 10м2, 3 контейнера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школа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18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РХ, </w:t>
                  </w:r>
                  <w:proofErr w:type="spellStart"/>
                  <w:r>
                    <w:t>Ширинский</w:t>
                  </w:r>
                  <w:proofErr w:type="spellEnd"/>
                  <w:r>
                    <w:t xml:space="preserve"> район,                                    п. Колодезный, детский сад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Покрытие бетонное, площадь – 10м2, 3 контейнера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>Детский сад</w:t>
                  </w:r>
                </w:p>
              </w:tc>
            </w:tr>
            <w:tr w:rsidR="00716EFA" w:rsidTr="00716EFA">
              <w:tc>
                <w:tcPr>
                  <w:tcW w:w="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19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РХ, </w:t>
                  </w:r>
                  <w:proofErr w:type="spellStart"/>
                  <w:r>
                    <w:t>Ширинский</w:t>
                  </w:r>
                  <w:proofErr w:type="spellEnd"/>
                  <w:r>
                    <w:t xml:space="preserve"> район,                                п. Колодезный, ул. </w:t>
                  </w:r>
                  <w:proofErr w:type="gramStart"/>
                  <w:r>
                    <w:t>Новая</w:t>
                  </w:r>
                  <w:proofErr w:type="gramEnd"/>
                  <w:r>
                    <w:t>, рядом с  домом № 41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Бункер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EFA" w:rsidRDefault="00716EFA">
                  <w:pPr>
                    <w:spacing w:after="225"/>
                    <w:jc w:val="both"/>
                    <w:rPr>
                      <w:sz w:val="24"/>
                      <w:szCs w:val="24"/>
                    </w:rPr>
                  </w:pPr>
                  <w:r>
                    <w:t>ул. Новая, жилые дома                          № 1-33; ул. Горная, жилые дома 1-20; ул. Молодежная, д</w:t>
                  </w:r>
                  <w:proofErr w:type="gramStart"/>
                  <w:r>
                    <w:t>1</w:t>
                  </w:r>
                  <w:proofErr w:type="gramEnd"/>
                  <w:r>
                    <w:t>,   </w:t>
                  </w:r>
                </w:p>
              </w:tc>
            </w:tr>
          </w:tbl>
          <w:p w:rsidR="00716EFA" w:rsidRDefault="00716EFA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  <w:p w:rsidR="00716EFA" w:rsidRDefault="00716EFA">
            <w:pPr>
              <w:spacing w:after="225"/>
              <w:ind w:firstLine="709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716EFA" w:rsidRDefault="00716EFA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</w:tbl>
    <w:p w:rsidR="00DC2835" w:rsidRPr="00B8500D" w:rsidRDefault="00DC2835" w:rsidP="00716EFA"/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B514D"/>
    <w:rsid w:val="005C1B02"/>
    <w:rsid w:val="005D1ADC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2023-08-25T06:08:00Z</dcterms:created>
  <dcterms:modified xsi:type="dcterms:W3CDTF">2023-08-25T06:08:00Z</dcterms:modified>
</cp:coreProperties>
</file>