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Override PartName="/word/styles.xml" ContentType="application/vnd.openxmlformats-officedocument.wordprocessingml.style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a="http://schemas.openxmlformats.org/drawingml/2006/main" xmlns:wps="http://schemas.microsoft.com/office/word/2010/wordprocessingShape" xmlns:wpg="http://schemas.microsoft.com/office/word/2010/wordprocessingGroup" xmlns:wp14="http://schemas.microsoft.com/office/word/2010/wordprocessingDrawing" xmlns:w14="http://schemas.microsoft.com/office/word/2010/wordml"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pi="http://schemas.microsoft.com/office/word/2010/wordprocessingInk" xmlns:aink="http://schemas.microsoft.com/office/drawing/2016/ink" xmlns:dgm="http://schemas.openxmlformats.org/drawingml/2006/diagram">
  <w:body>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36"/>
          <w:lang w:val="en-US"/>
        </w:rPr>
      </w:pPr>
      <w:r>
        <w:rPr>
          <w:rFonts w:ascii="tahoma"/>
          <w:color w:val="000000"/>
          <w:sz w:val="36"/>
          <w:rtl w:val="off"/>
          <w:lang w:val="en-US"/>
        </w:rPr>
        <w:t>Программа социально - экономического развития муниципального образования Жемчужненский поссовет на 2011 - 2015 г.г.</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Segoe UI"/>
          <w:color w:val="000000"/>
          <w:sz w:val="18"/>
          <w:lang w:val="en-US"/>
        </w:rPr>
        <w:br w:type="textWrapping"/>
      </w:r>
      <w:r>
        <w:rPr>
          <w:rFonts w:ascii="Segoe UI"/>
          <w:color w:val="000000"/>
          <w:sz w:val="18"/>
          <w:lang w:val="en-US"/>
        </w:rPr>
        <w:br w:type="textWrapping"/>
      </w:r>
      <w:r>
        <w:rPr>
          <w:rFonts w:ascii="tahoma"/>
          <w:color w:val="000000"/>
          <w:sz w:val="20"/>
          <w:rtl w:val="off"/>
          <w:lang w:val="en-US"/>
        </w:rPr>
        <w:t>Утверждена Решением Совета депутатов Жемчужненский поссовет от 22.12.2010г. № 37</w:t>
      </w:r>
      <w:r>
        <w:rPr>
          <w:rFonts w:ascii="Segoe UI"/>
          <w:color w:val="000000"/>
          <w:sz w:val="18"/>
          <w:lang w:val="en-US"/>
        </w:rPr>
        <w:br w:type="textWrapping"/>
      </w:r>
      <w:r>
        <w:rPr>
          <w:rFonts w:ascii="Segoe UI"/>
          <w:color w:val="000000"/>
          <w:sz w:val="18"/>
          <w:lang w:val="en-US"/>
        </w:rPr>
        <w:br w:type="textWrapp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cyr"/>
          <w:b/>
          <w:color w:val="000000"/>
          <w:sz w:val="28"/>
          <w:rtl w:val="off"/>
          <w:lang w:val="en-US"/>
        </w:rPr>
        <w:t>Российская Федерация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cyr"/>
          <w:b/>
          <w:color w:val="000000"/>
          <w:sz w:val="28"/>
          <w:rtl w:val="off"/>
          <w:lang w:val="en-US"/>
        </w:rPr>
        <w:t>Республика Хакасия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cyr"/>
          <w:b/>
          <w:color w:val="000000"/>
          <w:sz w:val="28"/>
          <w:rtl w:val="off"/>
          <w:lang w:val="en-US"/>
        </w:rPr>
        <w:t xml:space="preserve"> Ширинский район</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cyr"/>
          <w:b/>
          <w:color w:val="000000"/>
          <w:sz w:val="4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cyr"/>
          <w:b/>
          <w:color w:val="000000"/>
          <w:sz w:val="4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cyr"/>
          <w:b/>
          <w:color w:val="000000"/>
          <w:sz w:val="4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cyr"/>
          <w:b/>
          <w:color w:val="000000"/>
          <w:sz w:val="48"/>
          <w:rtl w:val="off"/>
          <w:lang w:val="en-US"/>
        </w:rPr>
        <w:t xml:space="preserve">ПРОГРАММА </w:t>
      </w:r>
      <w:r>
        <w:rPr>
          <w:rFonts w:ascii="tahoma"/>
          <w:color w:val="000000"/>
          <w:sz w:val="20"/>
          <w:lang w:val="en-US"/>
        </w:rPr>
        <w:br w:type="textWrapping"/>
      </w:r>
      <w:r>
        <w:rPr>
          <w:rFonts w:ascii="times new roman cyr"/>
          <w:b/>
          <w:color w:val="000000"/>
          <w:sz w:val="32"/>
          <w:rtl w:val="off"/>
          <w:lang w:val="en-US"/>
        </w:rPr>
        <w:t>социально-экономического развития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cyr"/>
          <w:b/>
          <w:color w:val="000000"/>
          <w:sz w:val="32"/>
          <w:rtl w:val="off"/>
          <w:lang w:val="en-US"/>
        </w:rPr>
        <w:t>муниципального образования</w:t>
      </w:r>
      <w:r>
        <w:rPr>
          <w:rFonts w:ascii="times new roman cyr"/>
          <w:b/>
          <w:color w:val="000000"/>
          <w:sz w:val="32"/>
          <w:rtl w:val="off"/>
          <w:lang w:val="en-US"/>
        </w:rPr>
        <w:br w:type="textWrapping"/>
      </w:r>
      <w:r>
        <w:rPr>
          <w:rFonts w:ascii="times new roman cyr"/>
          <w:b/>
          <w:color w:val="000000"/>
          <w:sz w:val="32"/>
          <w:rtl w:val="off"/>
          <w:lang w:val="en-US"/>
        </w:rPr>
        <w:t>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cyr"/>
          <w:b/>
          <w:color w:val="000000"/>
          <w:sz w:val="32"/>
          <w:rtl w:val="off"/>
          <w:lang w:val="en-US"/>
        </w:rPr>
        <w:t>на 2011-2015 годы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firstLine="0"/>
        <w:jc w:val="both"/>
        <w:rPr>
          <w:rFonts w:ascii="tahoma"/>
          <w:color w:val="000000"/>
          <w:sz w:val="20"/>
          <w:lang w:val="en-US"/>
        </w:rPr>
      </w:pPr>
      <w:r>
        <w:rPr>
          <w:rFonts w:ascii="times new roman cyr"/>
          <w:b/>
          <w:color w:val="000000"/>
          <w:sz w:val="22"/>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firstLine="0"/>
        <w:jc w:val="both"/>
        <w:rPr>
          <w:rFonts w:ascii="tahoma"/>
          <w:color w:val="000000"/>
          <w:sz w:val="20"/>
          <w:lang w:val="en-US"/>
        </w:rPr>
      </w:pPr>
      <w:r>
        <w:rPr>
          <w:rFonts w:ascii="times new roman cyr"/>
          <w:b/>
          <w:color w:val="000000"/>
          <w:sz w:val="22"/>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firstLine="0"/>
        <w:jc w:val="both"/>
        <w:rPr>
          <w:rFonts w:ascii="tahoma"/>
          <w:color w:val="000000"/>
          <w:sz w:val="20"/>
          <w:lang w:val="en-US"/>
        </w:rPr>
      </w:pPr>
      <w:r>
        <w:rPr>
          <w:rFonts w:ascii="times new roman cyr"/>
          <w:b/>
          <w:color w:val="000000"/>
          <w:sz w:val="22"/>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firstLine="0"/>
        <w:jc w:val="both"/>
        <w:rPr>
          <w:rFonts w:ascii="tahoma"/>
          <w:color w:val="000000"/>
          <w:sz w:val="20"/>
          <w:lang w:val="en-US"/>
        </w:rPr>
      </w:pPr>
      <w:r>
        <w:rPr>
          <w:rFonts w:ascii="times new roman cyr"/>
          <w:b/>
          <w:color w:val="000000"/>
          <w:sz w:val="22"/>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firstLine="0"/>
        <w:jc w:val="both"/>
        <w:rPr>
          <w:rFonts w:ascii="tahoma"/>
          <w:color w:val="000000"/>
          <w:sz w:val="20"/>
          <w:lang w:val="en-US"/>
        </w:rPr>
      </w:pPr>
      <w:r>
        <w:rPr>
          <w:rFonts w:ascii="times new roman cyr"/>
          <w:b/>
          <w:color w:val="000000"/>
          <w:sz w:val="22"/>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firstLine="0"/>
        <w:jc w:val="both"/>
        <w:rPr>
          <w:rFonts w:ascii="tahoma"/>
          <w:color w:val="000000"/>
          <w:sz w:val="20"/>
          <w:lang w:val="en-US"/>
        </w:rPr>
      </w:pPr>
      <w:r>
        <w:rPr>
          <w:rFonts w:ascii="times new roman cyr"/>
          <w:b/>
          <w:color w:val="000000"/>
          <w:sz w:val="22"/>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firstLine="0"/>
        <w:jc w:val="both"/>
        <w:rPr>
          <w:rFonts w:ascii="tahoma"/>
          <w:color w:val="000000"/>
          <w:sz w:val="20"/>
          <w:lang w:val="en-US"/>
        </w:rPr>
      </w:pPr>
      <w:r>
        <w:rPr>
          <w:rFonts w:ascii="times new roman cyr"/>
          <w:b/>
          <w:color w:val="000000"/>
          <w:sz w:val="22"/>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firstLine="0"/>
        <w:jc w:val="both"/>
        <w:rPr>
          <w:rFonts w:ascii="tahoma"/>
          <w:color w:val="000000"/>
          <w:sz w:val="20"/>
          <w:lang w:val="en-US"/>
        </w:rPr>
      </w:pPr>
      <w:r>
        <w:rPr>
          <w:rFonts w:ascii="times new roman cyr"/>
          <w:b/>
          <w:color w:val="000000"/>
          <w:sz w:val="22"/>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firstLine="0"/>
        <w:jc w:val="both"/>
        <w:rPr>
          <w:rFonts w:ascii="tahoma"/>
          <w:color w:val="000000"/>
          <w:sz w:val="20"/>
          <w:lang w:val="en-US"/>
        </w:rPr>
      </w:pPr>
      <w:r>
        <w:rPr>
          <w:rFonts w:ascii="times new roman cyr"/>
          <w:b/>
          <w:color w:val="000000"/>
          <w:sz w:val="22"/>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firstLine="0"/>
        <w:jc w:val="both"/>
        <w:rPr>
          <w:rFonts w:ascii="tahoma"/>
          <w:color w:val="000000"/>
          <w:sz w:val="20"/>
          <w:lang w:val="en-US"/>
        </w:rPr>
      </w:pPr>
      <w:r>
        <w:rPr>
          <w:rFonts w:ascii="times new roman cyr"/>
          <w:b/>
          <w:color w:val="000000"/>
          <w:sz w:val="22"/>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firstLine="0"/>
        <w:jc w:val="both"/>
        <w:rPr>
          <w:rFonts w:ascii="tahoma"/>
          <w:color w:val="000000"/>
          <w:sz w:val="20"/>
          <w:lang w:val="en-US"/>
        </w:rPr>
      </w:pPr>
      <w:r>
        <w:rPr>
          <w:rFonts w:ascii="times new roman cyr"/>
          <w:b/>
          <w:color w:val="000000"/>
          <w:sz w:val="22"/>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firstLine="0"/>
        <w:jc w:val="both"/>
        <w:rPr>
          <w:rFonts w:ascii="tahoma"/>
          <w:color w:val="000000"/>
          <w:sz w:val="20"/>
          <w:lang w:val="en-US"/>
        </w:rPr>
      </w:pPr>
      <w:r>
        <w:rPr>
          <w:rFonts w:ascii="times new roman cyr"/>
          <w:b/>
          <w:color w:val="000000"/>
          <w:sz w:val="22"/>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firstLine="0"/>
        <w:jc w:val="both"/>
        <w:rPr>
          <w:rFonts w:ascii="tahoma"/>
          <w:color w:val="000000"/>
          <w:sz w:val="20"/>
          <w:lang w:val="en-US"/>
        </w:rPr>
      </w:pPr>
      <w:r>
        <w:rPr>
          <w:rFonts w:ascii="times new roman cyr"/>
          <w:b/>
          <w:color w:val="000000"/>
          <w:sz w:val="22"/>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firstLine="0"/>
        <w:jc w:val="both"/>
        <w:rPr>
          <w:rFonts w:ascii="tahoma"/>
          <w:color w:val="000000"/>
          <w:sz w:val="20"/>
          <w:lang w:val="en-US"/>
        </w:rPr>
      </w:pPr>
      <w:r>
        <w:rPr>
          <w:rFonts w:ascii="times new roman cyr"/>
          <w:b/>
          <w:color w:val="000000"/>
          <w:sz w:val="22"/>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firstLine="0"/>
        <w:jc w:val="both"/>
        <w:rPr>
          <w:rFonts w:ascii="tahoma"/>
          <w:color w:val="000000"/>
          <w:sz w:val="20"/>
          <w:lang w:val="en-US"/>
        </w:rPr>
      </w:pPr>
      <w:r>
        <w:rPr>
          <w:rFonts w:ascii="times new roman cyr"/>
          <w:b/>
          <w:color w:val="000000"/>
          <w:sz w:val="22"/>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firstLine="0"/>
        <w:jc w:val="both"/>
        <w:rPr>
          <w:rFonts w:ascii="tahoma"/>
          <w:color w:val="000000"/>
          <w:sz w:val="20"/>
          <w:lang w:val="en-US"/>
        </w:rPr>
      </w:pPr>
      <w:r>
        <w:rPr>
          <w:rFonts w:ascii="times new roman cyr"/>
          <w:b/>
          <w:color w:val="000000"/>
          <w:sz w:val="22"/>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firstLine="0"/>
        <w:jc w:val="both"/>
        <w:rPr>
          <w:rFonts w:ascii="tahoma"/>
          <w:color w:val="000000"/>
          <w:sz w:val="20"/>
          <w:lang w:val="en-US"/>
        </w:rPr>
      </w:pPr>
      <w:r>
        <w:rPr>
          <w:rFonts w:ascii="times new roman cyr"/>
          <w:b/>
          <w:color w:val="000000"/>
          <w:sz w:val="22"/>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firstLine="0"/>
        <w:jc w:val="both"/>
        <w:rPr>
          <w:rFonts w:ascii="tahoma"/>
          <w:color w:val="000000"/>
          <w:sz w:val="20"/>
          <w:lang w:val="en-US"/>
        </w:rPr>
      </w:pPr>
      <w:r>
        <w:rPr>
          <w:rFonts w:ascii="times new roman cyr"/>
          <w:b/>
          <w:color w:val="000000"/>
          <w:sz w:val="22"/>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firstLine="0"/>
        <w:jc w:val="both"/>
        <w:rPr>
          <w:rFonts w:ascii="tahoma"/>
          <w:color w:val="000000"/>
          <w:sz w:val="20"/>
          <w:lang w:val="en-US"/>
        </w:rPr>
      </w:pPr>
      <w:r>
        <w:rPr>
          <w:rFonts w:ascii="times new roman cyr"/>
          <w:b/>
          <w:color w:val="000000"/>
          <w:sz w:val="22"/>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firstLine="0"/>
        <w:jc w:val="both"/>
        <w:rPr>
          <w:rFonts w:ascii="tahoma"/>
          <w:color w:val="000000"/>
          <w:sz w:val="20"/>
          <w:lang w:val="en-US"/>
        </w:rPr>
      </w:pPr>
      <w:r>
        <w:rPr>
          <w:rFonts w:ascii="times new roman cyr"/>
          <w:b/>
          <w:color w:val="000000"/>
          <w:sz w:val="22"/>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firstLine="0"/>
        <w:jc w:val="both"/>
        <w:rPr>
          <w:rFonts w:ascii="tahoma"/>
          <w:color w:val="000000"/>
          <w:sz w:val="20"/>
          <w:lang w:val="en-US"/>
        </w:rPr>
      </w:pPr>
      <w:r>
        <w:rPr>
          <w:rFonts w:ascii="times new roman cyr"/>
          <w:b/>
          <w:color w:val="000000"/>
          <w:sz w:val="22"/>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firstLine="0"/>
        <w:jc w:val="both"/>
        <w:rPr>
          <w:rFonts w:ascii="tahoma"/>
          <w:color w:val="000000"/>
          <w:sz w:val="20"/>
          <w:lang w:val="en-US"/>
        </w:rPr>
      </w:pPr>
      <w:r>
        <w:rPr>
          <w:rFonts w:ascii="times new roman cyr"/>
          <w:b/>
          <w:color w:val="000000"/>
          <w:sz w:val="22"/>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firstLine="0"/>
        <w:jc w:val="center"/>
        <w:rPr>
          <w:rFonts w:ascii="tahoma"/>
          <w:color w:val="000000"/>
          <w:sz w:val="20"/>
          <w:lang w:val="en-US"/>
        </w:rPr>
      </w:pPr>
      <w:r>
        <w:rPr>
          <w:rFonts w:ascii="times new roman cyr"/>
          <w:b/>
          <w:color w:val="000000"/>
          <w:sz w:val="28"/>
          <w:rtl w:val="off"/>
          <w:lang w:val="en-US"/>
        </w:rPr>
        <w:t>пгт. Жемчужный, 2010 г.</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cyr"/>
          <w:b/>
          <w:color w:val="000000"/>
          <w:sz w:val="22"/>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cyr"/>
          <w:b/>
          <w:color w:val="000000"/>
          <w:sz w:val="22"/>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cyr"/>
          <w:b/>
          <w:color w:val="000000"/>
          <w:sz w:val="22"/>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cyr"/>
          <w:b/>
          <w:color w:val="000000"/>
          <w:sz w:val="22"/>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cyr"/>
          <w:b/>
          <w:color w:val="000000"/>
          <w:sz w:val="22"/>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cyr"/>
          <w:b/>
          <w:color w:val="000000"/>
          <w:sz w:val="22"/>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СОДЕРЖАНИЕ</w:t>
      </w:r>
    </w:p>
    <w:tbl>
      <w:tblPr>
        <w:bidiVisual w:val="off"/>
        <w:tblW w:w="0" w:type="auto"/>
        <w:jc w:val="lef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 w:type="dxa"/>
          <w:left w:w="10" w:type="dxa"/>
          <w:bottom w:w="10" w:type="dxa"/>
          <w:right w:w="10" w:type="dxa"/>
        </w:tblCellMar>
      </w:tblPr>
      <w:tblGrid>
        <w:gridCol w:w="9180"/>
        <w:gridCol w:w="540"/>
      </w:tblGrid>
      <w:tr>
        <w:trPr>
          <w:wBefore w:w="0" w:type="dxa"/>
          <w:jc w:val="left"/>
        </w:trPr>
        <w:tc>
          <w:tcPr>
            <w:cnfStyle w:val="100010000000"/>
            <w:tcW w:w="91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color w:val="000000"/>
                <w:sz w:val="20"/>
                <w:rtl w:val="off"/>
                <w:lang w:val="en-US"/>
              </w:rPr>
              <w:t>Паспорт программы</w:t>
            </w:r>
          </w:p>
        </w:tc>
        <w:tc>
          <w:tcPr>
            <w:cnfStyle w:val="100001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3</w:t>
            </w:r>
          </w:p>
        </w:tc>
      </w:tr>
      <w:tr>
        <w:trPr>
          <w:wBefore w:w="0" w:type="dxa"/>
          <w:jc w:val="left"/>
        </w:trPr>
        <w:tc>
          <w:tcPr>
            <w:cnfStyle w:val="000010000000"/>
            <w:tcW w:w="91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color w:val="000000"/>
                <w:sz w:val="20"/>
                <w:rtl w:val="off"/>
                <w:lang w:val="en-US"/>
              </w:rPr>
              <w:t xml:space="preserve">Введение                 </w:t>
            </w:r>
          </w:p>
        </w:tc>
        <w:tc>
          <w:tcPr>
            <w:cnfStyle w:val="000001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5</w:t>
            </w:r>
          </w:p>
        </w:tc>
      </w:tr>
      <w:tr>
        <w:trPr>
          <w:wBefore w:w="0" w:type="dxa"/>
          <w:jc w:val="left"/>
        </w:trPr>
        <w:tc>
          <w:tcPr>
            <w:cnfStyle w:val="000010000000"/>
            <w:tcW w:w="91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color w:val="000000"/>
                <w:sz w:val="20"/>
                <w:rtl w:val="off"/>
                <w:lang w:val="en-US"/>
              </w:rPr>
              <w:t>1. Общая информация о муниципальном образовании</w:t>
            </w:r>
          </w:p>
        </w:tc>
        <w:tc>
          <w:tcPr>
            <w:cnfStyle w:val="000001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6</w:t>
            </w:r>
          </w:p>
        </w:tc>
      </w:tr>
      <w:tr>
        <w:trPr>
          <w:wBefore w:w="0" w:type="dxa"/>
          <w:jc w:val="left"/>
        </w:trPr>
        <w:tc>
          <w:tcPr>
            <w:cnfStyle w:val="000010000000"/>
            <w:tcW w:w="91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color w:val="000000"/>
                <w:sz w:val="20"/>
                <w:rtl w:val="off"/>
                <w:lang w:val="en-US"/>
              </w:rPr>
              <w:t>1.1. Географическое расположение</w:t>
            </w:r>
          </w:p>
        </w:tc>
        <w:tc>
          <w:tcPr>
            <w:cnfStyle w:val="000001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6</w:t>
            </w:r>
          </w:p>
        </w:tc>
      </w:tr>
      <w:tr>
        <w:trPr>
          <w:wBefore w:w="0" w:type="dxa"/>
          <w:jc w:val="left"/>
        </w:trPr>
        <w:tc>
          <w:tcPr>
            <w:cnfStyle w:val="000010000000"/>
            <w:tcW w:w="91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color w:val="000000"/>
                <w:sz w:val="20"/>
                <w:rtl w:val="off"/>
                <w:lang w:val="en-US"/>
              </w:rPr>
              <w:t>1.2. Социально-экономическое положение</w:t>
            </w:r>
          </w:p>
        </w:tc>
        <w:tc>
          <w:tcPr>
            <w:cnfStyle w:val="000001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6</w:t>
            </w:r>
          </w:p>
        </w:tc>
      </w:tr>
      <w:tr>
        <w:trPr>
          <w:wBefore w:w="0" w:type="dxa"/>
          <w:jc w:val="left"/>
        </w:trPr>
        <w:tc>
          <w:tcPr>
            <w:cnfStyle w:val="000010000000"/>
            <w:tcW w:w="91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color w:val="000000"/>
                <w:sz w:val="20"/>
                <w:rtl w:val="off"/>
                <w:lang w:val="en-US"/>
              </w:rPr>
              <w:t>1.3 Образование</w:t>
            </w:r>
          </w:p>
        </w:tc>
        <w:tc>
          <w:tcPr>
            <w:cnfStyle w:val="000001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12</w:t>
            </w:r>
          </w:p>
        </w:tc>
      </w:tr>
      <w:tr>
        <w:trPr>
          <w:wBefore w:w="0" w:type="dxa"/>
          <w:jc w:val="left"/>
        </w:trPr>
        <w:tc>
          <w:tcPr>
            <w:cnfStyle w:val="000010000000"/>
            <w:tcW w:w="91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color w:val="000000"/>
                <w:sz w:val="20"/>
                <w:rtl w:val="off"/>
                <w:lang w:val="en-US"/>
              </w:rPr>
              <w:t>1.4 Здравоохранение</w:t>
            </w:r>
          </w:p>
        </w:tc>
        <w:tc>
          <w:tcPr>
            <w:cnfStyle w:val="000001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14</w:t>
            </w:r>
          </w:p>
        </w:tc>
      </w:tr>
      <w:tr>
        <w:trPr>
          <w:wBefore w:w="0" w:type="dxa"/>
          <w:jc w:val="left"/>
        </w:trPr>
        <w:tc>
          <w:tcPr>
            <w:cnfStyle w:val="000010000000"/>
            <w:tcW w:w="91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color w:val="000000"/>
                <w:sz w:val="20"/>
                <w:rtl w:val="off"/>
                <w:lang w:val="en-US"/>
              </w:rPr>
              <w:t>1.5 Культура</w:t>
            </w:r>
          </w:p>
        </w:tc>
        <w:tc>
          <w:tcPr>
            <w:cnfStyle w:val="000001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14</w:t>
            </w:r>
          </w:p>
        </w:tc>
      </w:tr>
      <w:tr>
        <w:trPr>
          <w:wBefore w:w="0" w:type="dxa"/>
          <w:jc w:val="left"/>
        </w:trPr>
        <w:tc>
          <w:tcPr>
            <w:cnfStyle w:val="000010000000"/>
            <w:tcW w:w="91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color w:val="000000"/>
                <w:sz w:val="20"/>
                <w:rtl w:val="off"/>
                <w:lang w:val="en-US"/>
              </w:rPr>
              <w:t>1.6 Спорт</w:t>
            </w:r>
          </w:p>
        </w:tc>
        <w:tc>
          <w:tcPr>
            <w:cnfStyle w:val="000001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15</w:t>
            </w:r>
          </w:p>
        </w:tc>
      </w:tr>
      <w:tr>
        <w:trPr>
          <w:wBefore w:w="0" w:type="dxa"/>
          <w:jc w:val="left"/>
        </w:trPr>
        <w:tc>
          <w:tcPr>
            <w:cnfStyle w:val="000010000000"/>
            <w:tcW w:w="91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color w:val="000000"/>
                <w:sz w:val="20"/>
                <w:rtl w:val="off"/>
                <w:lang w:val="en-US"/>
              </w:rPr>
              <w:t>1.7 Жилищно-коммунальное хозяйство</w:t>
            </w:r>
          </w:p>
        </w:tc>
        <w:tc>
          <w:tcPr>
            <w:cnfStyle w:val="000001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15</w:t>
            </w:r>
          </w:p>
        </w:tc>
      </w:tr>
      <w:tr>
        <w:trPr>
          <w:wBefore w:w="0" w:type="dxa"/>
          <w:jc w:val="left"/>
        </w:trPr>
        <w:tc>
          <w:tcPr>
            <w:cnfStyle w:val="000010000000"/>
            <w:tcW w:w="91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color w:val="000000"/>
                <w:sz w:val="20"/>
                <w:rtl w:val="off"/>
                <w:lang w:val="en-US"/>
              </w:rPr>
              <w:t>1.8 Лечебно – оздоровительные организации</w:t>
            </w:r>
          </w:p>
        </w:tc>
        <w:tc>
          <w:tcPr>
            <w:cnfStyle w:val="000001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17</w:t>
            </w:r>
          </w:p>
        </w:tc>
      </w:tr>
      <w:tr>
        <w:trPr>
          <w:wBefore w:w="0" w:type="dxa"/>
          <w:jc w:val="left"/>
        </w:trPr>
        <w:tc>
          <w:tcPr>
            <w:cnfStyle w:val="000010000000"/>
            <w:tcW w:w="91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color w:val="000000"/>
                <w:sz w:val="20"/>
                <w:rtl w:val="off"/>
                <w:lang w:val="en-US"/>
              </w:rPr>
              <w:t>2. Оценка возможностей и перспектив развития поселения</w:t>
            </w:r>
          </w:p>
        </w:tc>
        <w:tc>
          <w:tcPr>
            <w:cnfStyle w:val="000001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17</w:t>
            </w:r>
          </w:p>
        </w:tc>
      </w:tr>
      <w:tr>
        <w:trPr>
          <w:wBefore w:w="0" w:type="dxa"/>
          <w:jc w:val="left"/>
        </w:trPr>
        <w:tc>
          <w:tcPr>
            <w:cnfStyle w:val="000010000000"/>
            <w:tcW w:w="91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56" w:right="0" w:firstLine="0"/>
              <w:jc w:val="both"/>
              <w:rPr>
                <w:rFonts w:ascii="tahoma"/>
                <w:color w:val="000000"/>
                <w:sz w:val="20"/>
                <w:lang w:val="en-US"/>
              </w:rPr>
            </w:pPr>
            <w:r>
              <w:rPr>
                <w:rFonts w:ascii="times new roman"/>
                <w:color w:val="000000"/>
                <w:sz w:val="20"/>
                <w:rtl w:val="off"/>
                <w:lang w:val="en-US"/>
              </w:rPr>
              <w:t>2.1 Влияние внешних факторов</w:t>
            </w:r>
          </w:p>
        </w:tc>
        <w:tc>
          <w:tcPr>
            <w:cnfStyle w:val="000001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17</w:t>
            </w:r>
          </w:p>
        </w:tc>
      </w:tr>
      <w:tr>
        <w:trPr>
          <w:wBefore w:w="0" w:type="dxa"/>
          <w:jc w:val="left"/>
        </w:trPr>
        <w:tc>
          <w:tcPr>
            <w:cnfStyle w:val="000010000000"/>
            <w:tcW w:w="91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56" w:right="0" w:firstLine="0"/>
              <w:jc w:val="both"/>
              <w:rPr>
                <w:rFonts w:ascii="tahoma"/>
                <w:color w:val="000000"/>
                <w:sz w:val="20"/>
                <w:lang w:val="en-US"/>
              </w:rPr>
            </w:pPr>
            <w:r>
              <w:rPr>
                <w:rFonts w:ascii="times new roman"/>
                <w:color w:val="000000"/>
                <w:sz w:val="20"/>
                <w:rtl w:val="off"/>
                <w:lang w:val="en-US"/>
              </w:rPr>
              <w:t>2.2 Внутренний социально-экономический потенциал  поселения</w:t>
            </w:r>
          </w:p>
        </w:tc>
        <w:tc>
          <w:tcPr>
            <w:cnfStyle w:val="000001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17</w:t>
            </w:r>
          </w:p>
        </w:tc>
      </w:tr>
      <w:tr>
        <w:trPr>
          <w:wBefore w:w="0" w:type="dxa"/>
          <w:jc w:val="left"/>
        </w:trPr>
        <w:tc>
          <w:tcPr>
            <w:cnfStyle w:val="000010000000"/>
            <w:tcW w:w="91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color w:val="000000"/>
                <w:sz w:val="20"/>
                <w:rtl w:val="off"/>
                <w:lang w:val="en-US"/>
              </w:rPr>
              <w:t>3. Цели, основные направления и приоритеты социально-экономического развития</w:t>
            </w:r>
          </w:p>
        </w:tc>
        <w:tc>
          <w:tcPr>
            <w:cnfStyle w:val="000001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18</w:t>
            </w:r>
          </w:p>
        </w:tc>
      </w:tr>
      <w:tr>
        <w:trPr>
          <w:wBefore w:w="0" w:type="dxa"/>
          <w:jc w:val="left"/>
        </w:trPr>
        <w:tc>
          <w:tcPr>
            <w:cnfStyle w:val="000010000000"/>
            <w:tcW w:w="91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56" w:right="0" w:firstLine="0"/>
              <w:jc w:val="both"/>
              <w:rPr>
                <w:rFonts w:ascii="tahoma"/>
                <w:color w:val="000000"/>
                <w:sz w:val="20"/>
                <w:lang w:val="en-US"/>
              </w:rPr>
            </w:pPr>
            <w:r>
              <w:rPr>
                <w:rFonts w:ascii="times new roman"/>
                <w:color w:val="000000"/>
                <w:sz w:val="20"/>
                <w:rtl w:val="off"/>
                <w:lang w:val="en-US"/>
              </w:rPr>
              <w:t>3.1. Стратегическая цель развития на среднесрочную перспективу</w:t>
            </w:r>
          </w:p>
        </w:tc>
        <w:tc>
          <w:tcPr>
            <w:cnfStyle w:val="000001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18</w:t>
            </w:r>
          </w:p>
        </w:tc>
      </w:tr>
      <w:tr>
        <w:trPr>
          <w:wBefore w:w="0" w:type="dxa"/>
          <w:jc w:val="left"/>
        </w:trPr>
        <w:tc>
          <w:tcPr>
            <w:cnfStyle w:val="000010000000"/>
            <w:tcW w:w="91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56" w:right="0" w:firstLine="0"/>
              <w:jc w:val="both"/>
              <w:rPr>
                <w:rFonts w:ascii="tahoma"/>
                <w:color w:val="000000"/>
                <w:sz w:val="20"/>
                <w:lang w:val="en-US"/>
              </w:rPr>
            </w:pPr>
            <w:r>
              <w:rPr>
                <w:rFonts w:ascii="times new roman"/>
                <w:color w:val="000000"/>
                <w:sz w:val="20"/>
                <w:rtl w:val="off"/>
                <w:lang w:val="en-US"/>
              </w:rPr>
              <w:t>3.2 Приоритетные направления</w:t>
            </w:r>
          </w:p>
        </w:tc>
        <w:tc>
          <w:tcPr>
            <w:cnfStyle w:val="000001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19</w:t>
            </w:r>
          </w:p>
        </w:tc>
      </w:tr>
      <w:tr>
        <w:trPr>
          <w:wBefore w:w="0" w:type="dxa"/>
          <w:jc w:val="left"/>
        </w:trPr>
        <w:tc>
          <w:tcPr>
            <w:cnfStyle w:val="000010000000"/>
            <w:tcW w:w="91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color w:val="000000"/>
                <w:sz w:val="20"/>
                <w:rtl w:val="off"/>
                <w:lang w:val="en-US"/>
              </w:rPr>
              <w:t>4. Система программных мероприятий</w:t>
            </w:r>
          </w:p>
        </w:tc>
        <w:tc>
          <w:tcPr>
            <w:cnfStyle w:val="000001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20</w:t>
            </w:r>
          </w:p>
        </w:tc>
      </w:tr>
      <w:tr>
        <w:trPr>
          <w:wBefore w:w="0" w:type="dxa"/>
          <w:jc w:val="left"/>
        </w:trPr>
        <w:tc>
          <w:tcPr>
            <w:cnfStyle w:val="000010000000"/>
            <w:tcW w:w="91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color w:val="000000"/>
                <w:sz w:val="20"/>
                <w:rtl w:val="off"/>
                <w:lang w:val="en-US"/>
              </w:rPr>
              <w:t>5. Оценка эффективности программы</w:t>
            </w:r>
          </w:p>
        </w:tc>
        <w:tc>
          <w:tcPr>
            <w:cnfStyle w:val="000001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22</w:t>
            </w:r>
          </w:p>
        </w:tc>
      </w:tr>
      <w:tr>
        <w:trPr>
          <w:wBefore w:w="0" w:type="dxa"/>
          <w:jc w:val="left"/>
        </w:trPr>
        <w:tc>
          <w:tcPr>
            <w:cnfStyle w:val="000010000000"/>
            <w:tcW w:w="91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56" w:right="0" w:firstLine="0"/>
              <w:jc w:val="both"/>
              <w:rPr>
                <w:rFonts w:ascii="tahoma"/>
                <w:color w:val="000000"/>
                <w:sz w:val="20"/>
                <w:lang w:val="en-US"/>
              </w:rPr>
            </w:pPr>
            <w:r>
              <w:rPr>
                <w:rFonts w:ascii="times new roman"/>
                <w:color w:val="000000"/>
                <w:sz w:val="20"/>
                <w:rtl w:val="off"/>
                <w:lang w:val="en-US"/>
              </w:rPr>
              <w:t>5.1.  Ресурсное обеспечение программы</w:t>
            </w:r>
          </w:p>
        </w:tc>
        <w:tc>
          <w:tcPr>
            <w:cnfStyle w:val="000001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22</w:t>
            </w:r>
          </w:p>
        </w:tc>
      </w:tr>
      <w:tr>
        <w:trPr>
          <w:wBefore w:w="0" w:type="dxa"/>
          <w:jc w:val="left"/>
        </w:trPr>
        <w:tc>
          <w:tcPr>
            <w:cnfStyle w:val="000010000000"/>
            <w:tcW w:w="91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56" w:right="0" w:firstLine="0"/>
              <w:jc w:val="both"/>
              <w:rPr>
                <w:rFonts w:ascii="tahoma"/>
                <w:color w:val="000000"/>
                <w:sz w:val="20"/>
                <w:lang w:val="en-US"/>
              </w:rPr>
            </w:pPr>
            <w:r>
              <w:rPr>
                <w:rFonts w:ascii="times new roman"/>
                <w:color w:val="000000"/>
                <w:sz w:val="20"/>
                <w:rtl w:val="off"/>
                <w:lang w:val="en-US"/>
              </w:rPr>
              <w:t>5.2. Ожидаемые результаты</w:t>
            </w:r>
          </w:p>
        </w:tc>
        <w:tc>
          <w:tcPr>
            <w:cnfStyle w:val="000001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23</w:t>
            </w:r>
          </w:p>
        </w:tc>
      </w:tr>
      <w:tr>
        <w:trPr>
          <w:wBefore w:w="0" w:type="dxa"/>
          <w:jc w:val="left"/>
        </w:trPr>
        <w:tc>
          <w:tcPr>
            <w:cnfStyle w:val="000010000000"/>
            <w:tcW w:w="91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color w:val="000000"/>
                <w:sz w:val="20"/>
                <w:rtl w:val="off"/>
                <w:lang w:val="en-US"/>
              </w:rPr>
              <w:t>6. Организация управления программой, механизм и контроль ее реализации</w:t>
            </w:r>
          </w:p>
        </w:tc>
        <w:tc>
          <w:tcPr>
            <w:cnfStyle w:val="000001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23</w:t>
            </w:r>
          </w:p>
        </w:tc>
      </w:tr>
      <w:tr>
        <w:trPr>
          <w:wBefore w:w="0" w:type="dxa"/>
          <w:jc w:val="left"/>
        </w:trPr>
        <w:tc>
          <w:tcPr>
            <w:cnfStyle w:val="000010000000"/>
            <w:tcW w:w="91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56" w:right="0" w:firstLine="0"/>
              <w:jc w:val="both"/>
              <w:rPr>
                <w:rFonts w:ascii="tahoma"/>
                <w:color w:val="000000"/>
                <w:sz w:val="20"/>
                <w:lang w:val="en-US"/>
              </w:rPr>
            </w:pPr>
            <w:r>
              <w:rPr>
                <w:rFonts w:ascii="times new roman"/>
                <w:color w:val="000000"/>
                <w:sz w:val="20"/>
                <w:rtl w:val="off"/>
                <w:lang w:val="en-US"/>
              </w:rPr>
              <w:t>6.1. Механизм реализации Программы</w:t>
            </w:r>
          </w:p>
        </w:tc>
        <w:tc>
          <w:tcPr>
            <w:cnfStyle w:val="000001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23</w:t>
            </w:r>
          </w:p>
        </w:tc>
      </w:tr>
      <w:tr>
        <w:trPr>
          <w:wBefore w:w="0" w:type="dxa"/>
          <w:jc w:val="left"/>
        </w:trPr>
        <w:tc>
          <w:tcPr>
            <w:cnfStyle w:val="000010000000"/>
            <w:tcW w:w="91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ahoma"/>
                <w:color w:val="000000"/>
                <w:sz w:val="20"/>
                <w:lang w:val="en-US"/>
              </w:rPr>
              <w:br w:type="textWrapp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56" w:right="0" w:firstLine="0"/>
              <w:jc w:val="both"/>
              <w:rPr>
                <w:rFonts w:ascii="tahoma"/>
                <w:color w:val="000000"/>
                <w:sz w:val="20"/>
                <w:lang w:val="en-US"/>
              </w:rPr>
            </w:pPr>
            <w:r>
              <w:rPr>
                <w:rFonts w:ascii="times new roman"/>
                <w:color w:val="000000"/>
                <w:sz w:val="20"/>
                <w:rtl w:val="off"/>
                <w:lang w:val="en-US"/>
              </w:rPr>
              <w:t xml:space="preserve">6.2. Органы управления программой </w:t>
            </w:r>
          </w:p>
        </w:tc>
        <w:tc>
          <w:tcPr>
            <w:cnfStyle w:val="000001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24</w:t>
            </w:r>
          </w:p>
        </w:tc>
      </w:tr>
      <w:tr>
        <w:trPr>
          <w:wBefore w:w="0" w:type="dxa"/>
          <w:jc w:val="left"/>
        </w:trPr>
        <w:tc>
          <w:tcPr>
            <w:cnfStyle w:val="000010000000"/>
            <w:tcW w:w="91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56" w:right="0" w:firstLine="0"/>
              <w:jc w:val="both"/>
              <w:rPr>
                <w:rFonts w:ascii="tahoma"/>
                <w:color w:val="000000"/>
                <w:sz w:val="20"/>
                <w:lang w:val="en-US"/>
              </w:rPr>
            </w:pPr>
            <w:r>
              <w:rPr>
                <w:rFonts w:ascii="times new roman"/>
                <w:color w:val="000000"/>
                <w:sz w:val="20"/>
                <w:rtl w:val="off"/>
                <w:lang w:val="en-US"/>
              </w:rPr>
              <w:t>6.3. Исполнители программных мероприятий. Формы взаимодействия управляющих органов и исполнителей</w:t>
            </w:r>
          </w:p>
        </w:tc>
        <w:tc>
          <w:tcPr>
            <w:cnfStyle w:val="000001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26</w:t>
            </w:r>
          </w:p>
        </w:tc>
      </w:tr>
      <w:tr>
        <w:trPr>
          <w:wBefore w:w="0" w:type="dxa"/>
          <w:jc w:val="left"/>
        </w:trPr>
        <w:tc>
          <w:tcPr>
            <w:cnfStyle w:val="000010000000"/>
            <w:tcW w:w="91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56" w:right="0" w:firstLine="0"/>
              <w:jc w:val="both"/>
              <w:rPr>
                <w:rFonts w:ascii="tahoma"/>
                <w:color w:val="000000"/>
                <w:sz w:val="20"/>
                <w:lang w:val="en-US"/>
              </w:rPr>
            </w:pPr>
            <w:r>
              <w:rPr>
                <w:rFonts w:ascii="times new roman"/>
                <w:color w:val="000000"/>
                <w:sz w:val="20"/>
                <w:rtl w:val="off"/>
                <w:lang w:val="en-US"/>
              </w:rPr>
              <w:t>6.4. Формы отчетности Исполнителей</w:t>
            </w:r>
          </w:p>
        </w:tc>
        <w:tc>
          <w:tcPr>
            <w:cnfStyle w:val="000001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26</w:t>
            </w:r>
          </w:p>
        </w:tc>
      </w:tr>
      <w:tr>
        <w:trPr>
          <w:wBefore w:w="0" w:type="dxa"/>
          <w:jc w:val="left"/>
        </w:trPr>
        <w:tc>
          <w:tcPr>
            <w:cnfStyle w:val="000010000000"/>
            <w:tcW w:w="91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56" w:right="0" w:firstLine="0"/>
              <w:jc w:val="both"/>
              <w:rPr>
                <w:rFonts w:ascii="tahoma"/>
                <w:color w:val="000000"/>
                <w:sz w:val="20"/>
                <w:lang w:val="en-US"/>
              </w:rPr>
            </w:pPr>
            <w:r>
              <w:rPr>
                <w:rFonts w:ascii="times new roman"/>
                <w:color w:val="000000"/>
                <w:sz w:val="20"/>
                <w:rtl w:val="off"/>
                <w:lang w:val="en-US"/>
              </w:rPr>
              <w:t>6.5. Механизм обновления и корректировки Программы</w:t>
            </w:r>
          </w:p>
        </w:tc>
        <w:tc>
          <w:tcPr>
            <w:cnfStyle w:val="000001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27</w:t>
            </w:r>
          </w:p>
        </w:tc>
      </w:tr>
      <w:tr>
        <w:trPr>
          <w:wBefore w:w="0" w:type="dxa"/>
          <w:jc w:val="left"/>
        </w:trPr>
        <w:tc>
          <w:tcPr>
            <w:cnfStyle w:val="000010000000"/>
            <w:tcW w:w="91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 xml:space="preserve">Приложение 1. Объёмы и источники финансирования мероприятий Программы                              </w:t>
            </w:r>
          </w:p>
        </w:tc>
        <w:tc>
          <w:tcPr>
            <w:cnfStyle w:val="000001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28--33</w:t>
            </w:r>
          </w:p>
        </w:tc>
      </w:tr>
      <w:tr>
        <w:trPr>
          <w:wBefore w:w="0" w:type="dxa"/>
          <w:jc w:val="left"/>
        </w:trPr>
        <w:tc>
          <w:tcPr>
            <w:cnfStyle w:val="000010000000"/>
            <w:tcW w:w="91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 xml:space="preserve"> </w:t>
            </w:r>
          </w:p>
        </w:tc>
        <w:tc>
          <w:tcPr>
            <w:cnfStyle w:val="000001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 xml:space="preserve"> </w:t>
            </w:r>
          </w:p>
        </w:tc>
      </w:tr>
    </w:tbl>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ahoma"/>
          <w:color w:val="000000"/>
          <w:sz w:val="20"/>
          <w:lang w:val="en-US"/>
        </w:rPr>
        <w:br w:type="textWrapp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center"/>
        <w:rPr>
          <w:rFonts w:ascii="tahoma"/>
          <w:color w:val="000000"/>
          <w:sz w:val="20"/>
          <w:lang w:val="en-US"/>
        </w:rPr>
      </w:pPr>
      <w:r>
        <w:rPr>
          <w:rFonts w:ascii="times new roman"/>
          <w:b/>
          <w:color w:val="000000"/>
          <w:sz w:val="20"/>
          <w:rtl w:val="off"/>
          <w:lang w:val="en-US"/>
        </w:rPr>
        <w:t>ПАСПОРТ ПРОГРАММЫ</w:t>
      </w:r>
    </w:p>
    <w:tbl>
      <w:tblPr>
        <w:bidiVisual w:val="off"/>
        <w:tblW w:w="0" w:type="auto"/>
        <w:jc w:val="lef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 w:type="dxa"/>
          <w:left w:w="10" w:type="dxa"/>
          <w:bottom w:w="10" w:type="dxa"/>
          <w:right w:w="10" w:type="dxa"/>
        </w:tblCellMar>
      </w:tblPr>
      <w:tblGrid>
        <w:gridCol w:w="2570"/>
        <w:gridCol w:w="7150"/>
      </w:tblGrid>
      <w:tr>
        <w:trPr>
          <w:wBefore w:w="0" w:type="dxa"/>
          <w:jc w:val="left"/>
        </w:trPr>
        <w:tc>
          <w:tcPr>
            <w:cnfStyle w:val="100010000000"/>
            <w:tcW w:w="2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tahoma"/>
                <w:color w:val="000000"/>
                <w:sz w:val="20"/>
                <w:lang w:val="en-US"/>
              </w:rPr>
            </w:pPr>
            <w:r>
              <w:rPr>
                <w:rFonts w:ascii="times new roman"/>
                <w:color w:val="000000"/>
                <w:sz w:val="20"/>
                <w:rtl w:val="off"/>
                <w:lang w:val="en-US"/>
              </w:rPr>
              <w:t>Наименование программы</w:t>
            </w:r>
          </w:p>
        </w:tc>
        <w:tc>
          <w:tcPr>
            <w:cnfStyle w:val="100001000000"/>
            <w:tcW w:w="715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tahoma"/>
                <w:color w:val="000000"/>
                <w:sz w:val="20"/>
                <w:lang w:val="en-US"/>
              </w:rPr>
            </w:pPr>
            <w:r>
              <w:rPr>
                <w:rFonts w:ascii="times new roman"/>
                <w:color w:val="000000"/>
                <w:sz w:val="20"/>
                <w:rtl w:val="off"/>
                <w:lang w:val="en-US"/>
              </w:rPr>
              <w:t xml:space="preserve">    Программа социально-экономического развития муниципального образования Жемчужненский поссовет на период 2011-2015 гг.</w:t>
            </w:r>
          </w:p>
        </w:tc>
      </w:tr>
      <w:tr>
        <w:trPr>
          <w:wBefore w:w="0" w:type="dxa"/>
          <w:jc w:val="left"/>
        </w:trPr>
        <w:tc>
          <w:tcPr>
            <w:cnfStyle w:val="000010000000"/>
            <w:tcW w:w="2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tahoma"/>
                <w:color w:val="000000"/>
                <w:sz w:val="20"/>
                <w:lang w:val="en-US"/>
              </w:rPr>
            </w:pPr>
            <w:r>
              <w:rPr>
                <w:rFonts w:ascii="times new roman"/>
                <w:color w:val="000000"/>
                <w:sz w:val="20"/>
                <w:rtl w:val="off"/>
                <w:lang w:val="en-US"/>
              </w:rPr>
              <w:t>Основная цель программы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tahoma"/>
                <w:color w:val="000000"/>
                <w:sz w:val="20"/>
                <w:lang w:val="en-US"/>
              </w:rPr>
            </w:pPr>
            <w:r>
              <w:rPr>
                <w:rFonts w:ascii="times new roman"/>
                <w:color w:val="000000"/>
                <w:sz w:val="20"/>
                <w:rtl w:val="off"/>
                <w:lang w:val="en-US"/>
              </w:rPr>
              <w:t xml:space="preserve"> </w:t>
            </w:r>
          </w:p>
        </w:tc>
        <w:tc>
          <w:tcPr>
            <w:cnfStyle w:val="000001000000"/>
            <w:tcW w:w="715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tahoma"/>
                <w:color w:val="000000"/>
                <w:sz w:val="20"/>
                <w:lang w:val="en-US"/>
              </w:rPr>
            </w:pPr>
            <w:r>
              <w:rPr>
                <w:rFonts w:ascii="times new roman"/>
                <w:color w:val="000000"/>
                <w:sz w:val="20"/>
                <w:rtl w:val="off"/>
                <w:lang w:val="en-US"/>
              </w:rPr>
              <w:t xml:space="preserve">    Создание условий для дальнейшего повышения уровня и качества жизни, снижение уровня бедности,  экономический рост, развитие рыночной инфраструктуры, повышение эффективности использования потенциала территории.</w:t>
            </w:r>
          </w:p>
        </w:tc>
      </w:tr>
      <w:tr>
        <w:trPr>
          <w:wBefore w:w="0" w:type="dxa"/>
          <w:jc w:val="left"/>
        </w:trPr>
        <w:tc>
          <w:tcPr>
            <w:cnfStyle w:val="000010000000"/>
            <w:tcW w:w="2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tahoma"/>
                <w:color w:val="000000"/>
                <w:sz w:val="20"/>
                <w:lang w:val="en-US"/>
              </w:rPr>
            </w:pPr>
            <w:r>
              <w:rPr>
                <w:rFonts w:ascii="times new roman"/>
                <w:color w:val="000000"/>
                <w:sz w:val="20"/>
                <w:rtl w:val="off"/>
                <w:lang w:val="en-US"/>
              </w:rPr>
              <w:t>Основные задачи программы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tahoma"/>
                <w:color w:val="000000"/>
                <w:sz w:val="20"/>
                <w:lang w:val="en-US"/>
              </w:rPr>
            </w:pPr>
            <w:r>
              <w:rPr>
                <w:rFonts w:ascii="times new roman"/>
                <w:color w:val="000000"/>
                <w:sz w:val="20"/>
                <w:rtl w:val="off"/>
                <w:lang w:val="en-US"/>
              </w:rPr>
              <w:t xml:space="preserve"> </w:t>
            </w:r>
          </w:p>
        </w:tc>
        <w:tc>
          <w:tcPr>
            <w:cnfStyle w:val="000001000000"/>
            <w:tcW w:w="715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развитие и расширение информационно-консультационного и правового обслуживания сельского населения по вопросам ведения личного подсобного и домашнего хозяйства, развитие сельскохозяйственных видов деятельности и малого бизнеса;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расширение сети и благоустройство сельских автомобильных дорог с твердым покрытием;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реконструкция объектов жилищно-коммунального комплекса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tahoma"/>
                <w:color w:val="000000"/>
                <w:sz w:val="20"/>
                <w:lang w:val="en-US"/>
              </w:rPr>
            </w:pPr>
            <w:r>
              <w:rPr>
                <w:rFonts w:ascii="times new roman"/>
                <w:color w:val="000000"/>
                <w:sz w:val="20"/>
                <w:rtl w:val="off"/>
                <w:lang w:val="en-US"/>
              </w:rPr>
              <w:t>повышение уровня занятости населения, сохранение и создание новых рабочих мест. преодоления распространения наркомании и алкоголизма;    активизация культурной деятельности в поселении;</w:t>
            </w:r>
          </w:p>
        </w:tc>
      </w:tr>
      <w:tr>
        <w:trPr>
          <w:wBefore w:w="0" w:type="dxa"/>
          <w:jc w:val="left"/>
        </w:trPr>
        <w:tc>
          <w:tcPr>
            <w:cnfStyle w:val="000010000000"/>
            <w:tcW w:w="2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tahoma"/>
                <w:color w:val="000000"/>
                <w:sz w:val="20"/>
                <w:lang w:val="en-US"/>
              </w:rPr>
            </w:pPr>
            <w:r>
              <w:rPr>
                <w:rFonts w:ascii="times new roman"/>
                <w:color w:val="000000"/>
                <w:sz w:val="20"/>
                <w:rtl w:val="off"/>
                <w:lang w:val="en-US"/>
              </w:rPr>
              <w:t>Сроки   реализации программы</w:t>
            </w:r>
          </w:p>
        </w:tc>
        <w:tc>
          <w:tcPr>
            <w:cnfStyle w:val="000001000000"/>
            <w:tcW w:w="715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tahoma"/>
                <w:color w:val="000000"/>
                <w:sz w:val="20"/>
                <w:lang w:val="en-US"/>
              </w:rPr>
            </w:pPr>
            <w:r>
              <w:rPr>
                <w:rFonts w:ascii="times new roman"/>
                <w:color w:val="000000"/>
                <w:sz w:val="20"/>
                <w:rtl w:val="off"/>
                <w:lang w:val="en-US"/>
              </w:rPr>
              <w:t>2011-2015гг.</w:t>
            </w:r>
          </w:p>
        </w:tc>
      </w:tr>
      <w:tr>
        <w:trPr>
          <w:wBefore w:w="0" w:type="dxa"/>
          <w:jc w:val="left"/>
        </w:trPr>
        <w:tc>
          <w:tcPr>
            <w:cnfStyle w:val="000010000000"/>
            <w:tcW w:w="2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tahoma"/>
                <w:color w:val="000000"/>
                <w:sz w:val="20"/>
                <w:lang w:val="en-US"/>
              </w:rPr>
            </w:pPr>
            <w:r>
              <w:rPr>
                <w:rFonts w:ascii="times new roman"/>
                <w:color w:val="000000"/>
                <w:sz w:val="20"/>
                <w:rtl w:val="off"/>
                <w:lang w:val="en-US"/>
              </w:rPr>
              <w:t xml:space="preserve">Этапы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tahoma"/>
                <w:color w:val="000000"/>
                <w:sz w:val="20"/>
                <w:lang w:val="en-US"/>
              </w:rPr>
            </w:pPr>
            <w:r>
              <w:rPr>
                <w:rFonts w:ascii="times new roman"/>
                <w:color w:val="000000"/>
                <w:sz w:val="20"/>
                <w:rtl w:val="off"/>
                <w:lang w:val="en-US"/>
              </w:rPr>
              <w:t>реализации программы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tahoma"/>
                <w:color w:val="000000"/>
                <w:sz w:val="20"/>
                <w:lang w:val="en-US"/>
              </w:rPr>
            </w:pPr>
            <w:r>
              <w:rPr>
                <w:rFonts w:ascii="times new roman"/>
                <w:color w:val="000000"/>
                <w:sz w:val="20"/>
                <w:rtl w:val="off"/>
                <w:lang w:val="en-US"/>
              </w:rPr>
              <w:t xml:space="preserve"> </w:t>
            </w:r>
          </w:p>
        </w:tc>
        <w:tc>
          <w:tcPr>
            <w:cnfStyle w:val="000001000000"/>
            <w:tcW w:w="715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tahoma"/>
                <w:color w:val="000000"/>
                <w:sz w:val="20"/>
                <w:lang w:val="en-US"/>
              </w:rPr>
            </w:pPr>
            <w:r>
              <w:rPr>
                <w:rFonts w:ascii="times new roman"/>
                <w:color w:val="000000"/>
                <w:sz w:val="20"/>
                <w:rtl w:val="off"/>
                <w:lang w:val="en-US"/>
              </w:rPr>
              <w:t>- 2011 г.</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tahoma"/>
                <w:color w:val="000000"/>
                <w:sz w:val="20"/>
                <w:lang w:val="en-US"/>
              </w:rPr>
            </w:pPr>
            <w:r>
              <w:rPr>
                <w:rFonts w:ascii="times new roman"/>
                <w:color w:val="000000"/>
                <w:sz w:val="20"/>
                <w:rtl w:val="off"/>
                <w:lang w:val="en-US"/>
              </w:rPr>
              <w:t>- 2012-2013 гг.</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tahoma"/>
                <w:color w:val="000000"/>
                <w:sz w:val="20"/>
                <w:lang w:val="en-US"/>
              </w:rPr>
            </w:pPr>
            <w:r>
              <w:rPr>
                <w:rFonts w:ascii="times new roman"/>
                <w:color w:val="000000"/>
                <w:sz w:val="20"/>
                <w:rtl w:val="off"/>
                <w:lang w:val="en-US"/>
              </w:rPr>
              <w:t>-2013-2014 гг.</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tahoma"/>
                <w:color w:val="000000"/>
                <w:sz w:val="20"/>
                <w:lang w:val="en-US"/>
              </w:rPr>
            </w:pPr>
            <w:r>
              <w:rPr>
                <w:rFonts w:ascii="times new roman"/>
                <w:color w:val="000000"/>
                <w:sz w:val="20"/>
                <w:rtl w:val="off"/>
                <w:lang w:val="en-US"/>
              </w:rPr>
              <w:t>-2014-2015 гг.</w:t>
            </w:r>
          </w:p>
        </w:tc>
      </w:tr>
      <w:tr>
        <w:trPr>
          <w:wBefore w:w="0" w:type="dxa"/>
          <w:jc w:val="left"/>
        </w:trPr>
        <w:tc>
          <w:tcPr>
            <w:cnfStyle w:val="000010000000"/>
            <w:tcW w:w="2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tahoma"/>
                <w:color w:val="000000"/>
                <w:sz w:val="20"/>
                <w:lang w:val="en-US"/>
              </w:rPr>
            </w:pPr>
            <w:r>
              <w:rPr>
                <w:rFonts w:ascii="times new roman"/>
                <w:color w:val="000000"/>
                <w:sz w:val="20"/>
                <w:rtl w:val="off"/>
                <w:lang w:val="en-US"/>
              </w:rPr>
              <w:t>Перечень основных мероприятий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tahoma"/>
                <w:color w:val="000000"/>
                <w:sz w:val="20"/>
                <w:lang w:val="en-US"/>
              </w:rPr>
            </w:pPr>
            <w:r>
              <w:rPr>
                <w:rFonts w:ascii="times new roman"/>
                <w:color w:val="000000"/>
                <w:sz w:val="20"/>
                <w:rtl w:val="off"/>
                <w:lang w:val="en-US"/>
              </w:rPr>
              <w:t xml:space="preserve"> </w:t>
            </w:r>
          </w:p>
        </w:tc>
        <w:tc>
          <w:tcPr>
            <w:cnfStyle w:val="000001000000"/>
            <w:tcW w:w="715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tahoma"/>
                <w:color w:val="000000"/>
                <w:sz w:val="20"/>
                <w:lang w:val="en-US"/>
              </w:rPr>
            </w:pPr>
            <w:r>
              <w:rPr>
                <w:rFonts w:ascii="times new roman"/>
                <w:color w:val="000000"/>
                <w:sz w:val="20"/>
                <w:rtl w:val="off"/>
                <w:lang w:val="en-US"/>
              </w:rPr>
              <w:t>1. Модернизация и реформирование жилищно – коммунального комплекса на территории МО.</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tahoma"/>
                <w:color w:val="000000"/>
                <w:sz w:val="20"/>
                <w:lang w:val="en-US"/>
              </w:rPr>
            </w:pPr>
            <w:r>
              <w:rPr>
                <w:rFonts w:ascii="times new roman"/>
                <w:color w:val="000000"/>
                <w:sz w:val="20"/>
                <w:rtl w:val="off"/>
                <w:lang w:val="en-US"/>
              </w:rPr>
              <w:t>2. Развитие малого бизнеса.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tahoma"/>
                <w:color w:val="000000"/>
                <w:sz w:val="20"/>
                <w:lang w:val="en-US"/>
              </w:rPr>
            </w:pPr>
            <w:r>
              <w:rPr>
                <w:rFonts w:ascii="times new roman"/>
                <w:color w:val="000000"/>
                <w:sz w:val="20"/>
                <w:rtl w:val="off"/>
                <w:lang w:val="en-US"/>
              </w:rPr>
              <w:t>3. Развитие местного самоуправления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tahoma"/>
                <w:color w:val="000000"/>
                <w:sz w:val="20"/>
                <w:lang w:val="en-US"/>
              </w:rPr>
            </w:pPr>
            <w:r>
              <w:rPr>
                <w:rFonts w:ascii="times new roman"/>
                <w:color w:val="000000"/>
                <w:sz w:val="20"/>
                <w:rtl w:val="off"/>
                <w:lang w:val="en-US"/>
              </w:rPr>
              <w:t>4. Повышение качества жизни населения</w:t>
            </w:r>
          </w:p>
        </w:tc>
      </w:tr>
      <w:tr>
        <w:trPr>
          <w:wBefore w:w="0" w:type="dxa"/>
          <w:jc w:val="left"/>
        </w:trPr>
        <w:tc>
          <w:tcPr>
            <w:cnfStyle w:val="000010000000"/>
            <w:tcW w:w="2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4"/>
                <w:rtl w:val="off"/>
                <w:lang w:val="en-US"/>
              </w:rPr>
              <w:t>Исполнители  основных мероприятий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4"/>
                <w:rtl w:val="off"/>
                <w:lang w:val="en-US"/>
              </w:rPr>
              <w:t xml:space="preserve"> </w:t>
            </w:r>
          </w:p>
        </w:tc>
        <w:tc>
          <w:tcPr>
            <w:cnfStyle w:val="000001000000"/>
            <w:tcW w:w="715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Структурные подразделения администрации МО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Исполнители, определяемые на конкурсной основе в установленном порядке либо по согласованию</w:t>
            </w:r>
          </w:p>
        </w:tc>
      </w:tr>
      <w:tr>
        <w:trPr>
          <w:wBefore w:w="0" w:type="dxa"/>
          <w:jc w:val="left"/>
        </w:trPr>
        <w:tc>
          <w:tcPr>
            <w:cnfStyle w:val="000010000000"/>
            <w:tcW w:w="2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4"/>
                <w:rtl w:val="off"/>
                <w:lang w:val="en-US"/>
              </w:rPr>
              <w:t>Объемы и источники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4"/>
                <w:rtl w:val="off"/>
                <w:lang w:val="en-US"/>
              </w:rPr>
              <w:t>финансирования программы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4"/>
                <w:rtl w:val="off"/>
                <w:lang w:val="en-US"/>
              </w:rPr>
              <w:t xml:space="preserve"> </w:t>
            </w:r>
          </w:p>
        </w:tc>
        <w:tc>
          <w:tcPr>
            <w:cnfStyle w:val="000001000000"/>
            <w:tcW w:w="715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ff0000"/>
                <w:sz w:val="24"/>
                <w:rtl w:val="off"/>
                <w:lang w:val="en-US"/>
              </w:rPr>
              <w:t xml:space="preserve">   </w:t>
            </w:r>
            <w:r>
              <w:rPr>
                <w:rFonts w:ascii="times new roman"/>
                <w:color w:val="000000"/>
                <w:sz w:val="24"/>
                <w:rtl w:val="off"/>
                <w:lang w:val="en-US"/>
              </w:rPr>
              <w:t xml:space="preserve">Общий объем необходимых финансовых средств для реализации Программы составляет </w:t>
            </w:r>
            <w:r>
              <w:rPr>
                <w:rFonts w:ascii="times new roman"/>
                <w:b/>
                <w:color w:val="000000"/>
                <w:sz w:val="24"/>
                <w:rtl w:val="off"/>
                <w:lang w:val="en-US"/>
              </w:rPr>
              <w:t>967626 тыс. рублей</w:t>
            </w:r>
            <w:r>
              <w:rPr>
                <w:rFonts w:ascii="times new roman"/>
                <w:color w:val="000000"/>
                <w:sz w:val="24"/>
                <w:rtl w:val="off"/>
                <w:lang w:val="en-US"/>
              </w:rPr>
              <w:t xml:space="preserve"> в текущих ценах,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i/>
                <w:color w:val="000000"/>
                <w:sz w:val="24"/>
                <w:rtl w:val="off"/>
                <w:lang w:val="en-US"/>
              </w:rPr>
              <w:t xml:space="preserve">   в том числе</w:t>
            </w:r>
            <w:r>
              <w:rPr>
                <w:rFonts w:ascii="times new roman"/>
                <w:color w:val="000000"/>
                <w:sz w:val="24"/>
                <w:rtl w:val="off"/>
                <w:lang w:val="en-US"/>
              </w:rPr>
              <w:t>:</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средства республиканского бюджета</w:t>
            </w:r>
            <w:r>
              <w:rPr>
                <w:rFonts w:ascii="times new roman"/>
                <w:b/>
                <w:color w:val="000000"/>
                <w:sz w:val="24"/>
                <w:rtl w:val="off"/>
                <w:lang w:val="en-US"/>
              </w:rPr>
              <w:t xml:space="preserve">* </w:t>
            </w:r>
            <w:r>
              <w:rPr>
                <w:rFonts w:ascii="times new roman"/>
                <w:color w:val="000000"/>
                <w:sz w:val="24"/>
                <w:rtl w:val="off"/>
                <w:lang w:val="en-US"/>
              </w:rPr>
              <w:t xml:space="preserve"> –  </w:t>
            </w:r>
            <w:r>
              <w:rPr>
                <w:rFonts w:ascii="times new roman"/>
                <w:b/>
                <w:color w:val="000000"/>
                <w:sz w:val="24"/>
                <w:rtl w:val="off"/>
                <w:lang w:val="en-US"/>
              </w:rPr>
              <w:t>784502  тыс. руб</w:t>
            </w:r>
            <w:r>
              <w:rPr>
                <w:rFonts w:ascii="times new roman"/>
                <w:color w:val="000000"/>
                <w:sz w:val="24"/>
                <w:rtl w:val="off"/>
                <w:lang w:val="en-US"/>
              </w:rPr>
              <w:t>,</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средства районного бюджета</w:t>
            </w:r>
            <w:r>
              <w:rPr>
                <w:rFonts w:ascii="times new roman"/>
                <w:b/>
                <w:color w:val="000000"/>
                <w:sz w:val="24"/>
                <w:rtl w:val="off"/>
                <w:lang w:val="en-US"/>
              </w:rPr>
              <w:t>*</w:t>
            </w:r>
            <w:r>
              <w:rPr>
                <w:rFonts w:ascii="times new roman"/>
                <w:color w:val="000000"/>
                <w:sz w:val="24"/>
                <w:rtl w:val="off"/>
                <w:lang w:val="en-US"/>
              </w:rPr>
              <w:t xml:space="preserve">               –  </w:t>
            </w:r>
            <w:r>
              <w:rPr>
                <w:rFonts w:ascii="times new roman"/>
                <w:b/>
                <w:color w:val="000000"/>
                <w:sz w:val="24"/>
                <w:rtl w:val="off"/>
                <w:lang w:val="en-US"/>
              </w:rPr>
              <w:t>20950   тыс. руб</w:t>
            </w:r>
            <w:r>
              <w:rPr>
                <w:rFonts w:ascii="times new roman"/>
                <w:color w:val="000000"/>
                <w:sz w:val="24"/>
                <w:rtl w:val="off"/>
                <w:lang w:val="en-US"/>
              </w:rPr>
              <w:t>,</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собственные средства  </w:t>
            </w:r>
            <w:r>
              <w:rPr>
                <w:rFonts w:ascii="times new roman"/>
                <w:b/>
                <w:color w:val="000000"/>
                <w:sz w:val="24"/>
                <w:rtl w:val="off"/>
                <w:lang w:val="en-US"/>
              </w:rPr>
              <w:t>*</w:t>
            </w:r>
            <w:r>
              <w:rPr>
                <w:rFonts w:ascii="times new roman"/>
                <w:color w:val="000000"/>
                <w:sz w:val="24"/>
                <w:rtl w:val="off"/>
                <w:lang w:val="en-US"/>
              </w:rPr>
              <w:t xml:space="preserve">                         –  </w:t>
            </w:r>
            <w:r>
              <w:rPr>
                <w:rFonts w:ascii="times new roman"/>
                <w:b/>
                <w:color w:val="000000"/>
                <w:sz w:val="24"/>
                <w:rtl w:val="off"/>
                <w:lang w:val="en-US"/>
              </w:rPr>
              <w:t>14268 тыс.  руб,</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другие источники финансирования      –      </w:t>
            </w:r>
            <w:r>
              <w:rPr>
                <w:rFonts w:ascii="times new roman"/>
                <w:b/>
                <w:color w:val="000000"/>
                <w:sz w:val="24"/>
                <w:rtl w:val="off"/>
                <w:lang w:val="en-US"/>
              </w:rPr>
              <w:t>147906   тыс. руб.</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b/>
                <w:color w:val="000000"/>
                <w:sz w:val="24"/>
                <w:rtl w:val="off"/>
                <w:lang w:val="en-US"/>
              </w:rPr>
              <w:t>* – подлежит ежегодной корректировке, исходя из возможностей бюджета и с учетом изменений в налоговом законодательстве</w:t>
            </w:r>
          </w:p>
        </w:tc>
      </w:tr>
      <w:tr>
        <w:trPr>
          <w:wBefore w:w="0" w:type="dxa"/>
          <w:jc w:val="left"/>
        </w:trPr>
        <w:tc>
          <w:tcPr>
            <w:cnfStyle w:val="000010000000"/>
            <w:tcW w:w="2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4"/>
                <w:rtl w:val="off"/>
                <w:lang w:val="en-US"/>
              </w:rPr>
              <w:t>Система организации контроля над исполнением программы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4"/>
                <w:rtl w:val="off"/>
                <w:lang w:val="en-US"/>
              </w:rPr>
              <w:t xml:space="preserve"> </w:t>
            </w:r>
          </w:p>
        </w:tc>
        <w:tc>
          <w:tcPr>
            <w:cnfStyle w:val="000001000000"/>
            <w:tcW w:w="715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Исполнителями организационных мероприятий – структурными подразделениями администрации –  предоставляется отчетность, содержащую данные о получении и использовании средств на выполнение мероприятия, описание хода и результатов работ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4"/>
                <w:lang w:val="en-US"/>
              </w:rPr>
            </w:pPr>
            <w:r>
              <w:rPr>
                <w:rFonts w:ascii="times new roman"/>
                <w:color w:val="000000"/>
                <w:sz w:val="24"/>
                <w:rtl w:val="off"/>
                <w:lang w:val="en-US"/>
              </w:rPr>
              <w:t xml:space="preserve">      В целях оперативного отслеживания и контроля хода реализации Программы, своевременной корректировки механизма ее реализации и уточнения основных целевых показателей организуется система непрерывного мониторинга</w:t>
            </w:r>
          </w:p>
        </w:tc>
      </w:tr>
      <w:tr>
        <w:trPr>
          <w:wBefore w:w="0" w:type="dxa"/>
          <w:jc w:val="left"/>
        </w:trPr>
        <w:tc>
          <w:tcPr>
            <w:cnfStyle w:val="000010000000"/>
            <w:tcW w:w="2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4"/>
                <w:rtl w:val="off"/>
                <w:lang w:val="en-US"/>
              </w:rPr>
              <w:t>Ожидаемые конечные результаты реализации программы</w:t>
            </w:r>
          </w:p>
        </w:tc>
        <w:tc>
          <w:tcPr>
            <w:cnfStyle w:val="000001000000"/>
            <w:tcW w:w="715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i/>
                <w:color w:val="000000"/>
                <w:sz w:val="24"/>
                <w:rtl w:val="off"/>
                <w:lang w:val="en-US"/>
              </w:rPr>
              <w:t xml:space="preserve">      В экономической сфере: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-Интенсивное развитие малого предпринимательства;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-Тенденция повышения производства сельскохозяйственной продукции в личных подсобных хозяйствах населения и КФХ;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4"/>
                <w:lang w:val="en-US"/>
              </w:rPr>
            </w:pPr>
            <w:r>
              <w:rPr>
                <w:rFonts w:ascii="times new roman"/>
                <w:color w:val="000000"/>
                <w:sz w:val="24"/>
                <w:rtl w:val="off"/>
                <w:lang w:val="en-US"/>
              </w:rPr>
              <w:t>-Увеличение финансовой базы местного самоуправления за счёт развития предпринимательской деятельности и развития малого бизнеса;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i/>
                <w:color w:val="000000"/>
                <w:sz w:val="24"/>
                <w:rtl w:val="off"/>
                <w:lang w:val="en-US"/>
              </w:rPr>
              <w:t xml:space="preserve">       В социальной сфере: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-Повышение обеспеченности населения социальными услугами;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Повышение качества предоставления жилищно-коммунальных услуг;</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-Преодоление тенденции роста безработицы;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-Повышение общего уровня доходов населения.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r>
              <w:rPr>
                <w:rFonts w:ascii="times new roman"/>
                <w:b/>
                <w:i/>
                <w:color w:val="000000"/>
                <w:sz w:val="24"/>
                <w:rtl w:val="off"/>
                <w:lang w:val="en-US"/>
              </w:rPr>
              <w:t>В финансово-бюджетной сфере: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4"/>
                <w:lang w:val="en-US"/>
              </w:rPr>
            </w:pPr>
            <w:r>
              <w:rPr>
                <w:rFonts w:ascii="times new roman"/>
                <w:color w:val="000000"/>
                <w:sz w:val="24"/>
                <w:rtl w:val="off"/>
                <w:lang w:val="en-US"/>
              </w:rPr>
              <w:t>-Увеличение доли собственных доходов МО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-Повышение собираемости налогов</w:t>
            </w:r>
          </w:p>
        </w:tc>
      </w:tr>
    </w:tbl>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8"/>
          <w:lang w:val="en-US"/>
        </w:rPr>
      </w:pPr>
      <w:r>
        <w:rPr>
          <w:rFonts w:ascii="times new roman"/>
          <w:color w:val="000000"/>
          <w:sz w:val="28"/>
          <w:rtl w:val="off"/>
          <w:lang w:val="en-US"/>
        </w:rPr>
        <w:t>Введение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8"/>
        <w:jc w:val="both"/>
        <w:rPr>
          <w:rFonts w:ascii="tahoma"/>
          <w:color w:val="000000"/>
          <w:sz w:val="26"/>
          <w:lang w:val="en-US"/>
        </w:rPr>
      </w:pPr>
      <w:r>
        <w:rPr>
          <w:rFonts w:ascii="times new roman"/>
          <w:color w:val="000000"/>
          <w:sz w:val="26"/>
          <w:rtl w:val="off"/>
          <w:lang w:val="en-US"/>
        </w:rPr>
        <w:t>Программа разработана для достижения следующих основных целей: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-развитие социальной сферы и инженерной инфраструктуры МО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-сокращение разрыва между городом и селом в уровне обеспеченности объектами социальной сферы и инженерной инфраструктуры, создание основ для повышения престижности проживания в нашем поселении и содействие решению общегосударственных задач в области миграционной политики;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-создание правовых, организационных, институциональных и экономических условий для перехода к устойчивому социально-экономическому развитию муниципального образования Жемчужненский поссовет, эффективной реализации полномочий органов местного самоуправления;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-расширение рынка труда и создание условий для развития сельской экономики с целью обеспечения более высокого уровня социального потребления населения за счет роста собственных доходов;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i/>
          <w:color w:val="000000"/>
          <w:sz w:val="26"/>
          <w:u w:val="single"/>
          <w:rtl w:val="off"/>
          <w:lang w:val="en-US"/>
        </w:rPr>
        <w:t>Программные мероприятия направлены на решение следующих основных задач:</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-развитие и расширение информационно-консультационного и правового обслуживания сельского населения по вопросам ведения личного подсобного и домашнего хозяйства, развитие сельскохозяйственных видов деятельности и малого бизнеса;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-расширение сети и благоустройство сельских автомобильных дорог с твердым покрытием;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-реконструкция объектов жилищно-коммунального комплекса;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-повышение уровня занятости населения, сохранение и создание новых рабочих мест.      -преодоления распространения наркомании и алкоголизма;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-активизация культурной деятельности в поселении;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8"/>
        <w:jc w:val="both"/>
        <w:rPr>
          <w:rFonts w:ascii="tahoma"/>
          <w:color w:val="000000"/>
          <w:sz w:val="26"/>
          <w:lang w:val="en-US"/>
        </w:rPr>
      </w:pPr>
      <w:r>
        <w:rPr>
          <w:rFonts w:ascii="times new roman"/>
          <w:color w:val="000000"/>
          <w:sz w:val="26"/>
          <w:rtl w:val="off"/>
          <w:lang w:val="en-US"/>
        </w:rPr>
        <w:t>Учитывая ограниченность средств бюджетов всех уровней, поставленные в Программе задачи будут решаться путем софинансирования программных мероприятий и подпрограмм, применения ресурсосберегающих подходов и технологий, создания благоприятного инвестиционного и предпринимательского климата в сфере обустройства муниципального образования.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8"/>
        <w:jc w:val="both"/>
        <w:rPr>
          <w:rFonts w:ascii="tahoma"/>
          <w:color w:val="000000"/>
          <w:sz w:val="26"/>
          <w:lang w:val="en-US"/>
        </w:rPr>
      </w:pPr>
      <w:r>
        <w:rPr>
          <w:rFonts w:ascii="times new roman"/>
          <w:color w:val="000000"/>
          <w:sz w:val="26"/>
          <w:rtl w:val="off"/>
          <w:lang w:val="en-US"/>
        </w:rPr>
        <w:t xml:space="preserve">В рамках настоящей Программы рассматривается конкретный  комплекс мер по реализации мероприятий, направленных на создание благоприятных условий для развития предпринимательского сектора,  улучшения жизненных условий населения, по обеспечению эффективного расходования средств, отведенных на социальные нужды.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Организационное обеспечение включает реализацию мероприятий федерального, регионального и местного уровней по проведению планировочных работ, инвентаризации и оптимизации сети объектов социальной сферы, оказанию содействия хозяйствующим субъектам, участвующим в социальном развитии поселения, созданию других условий, способствующих улучшению условий жизни населения, демографической и социально-психологической ситуации.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8"/>
        <w:jc w:val="both"/>
        <w:rPr>
          <w:rFonts w:ascii="tahoma"/>
          <w:color w:val="000000"/>
          <w:sz w:val="26"/>
          <w:lang w:val="en-US"/>
        </w:rPr>
      </w:pPr>
      <w:r>
        <w:rPr>
          <w:rFonts w:ascii="times new roman"/>
          <w:color w:val="000000"/>
          <w:sz w:val="26"/>
          <w:rtl w:val="off"/>
          <w:lang w:val="en-US"/>
        </w:rPr>
        <w:t>Программа является комплексной и включает систему мероприятий в области жилищной сферы, информационно-консультационного обеспечения, систем электро-, водо- тепло- и газоснабжения, сети автомобильных дорог общего пользования.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6"/>
          <w:rtl w:val="off"/>
          <w:lang w:val="en-US"/>
        </w:rPr>
        <w:t>Необходимые для выполнения Программы нормативно-правовые акты разрабатываются и принимаются в установленном порядке. Намеченные Программой мероприятия являются первым этапом в достижении поставленных перед муниципальным образованием стратегических целей. Программа может и должна быть дополнена новыми мероприятиями. При этом в период реализации  Программы,  будет проходить ее корректировка</w:t>
      </w:r>
      <w:r>
        <w:rPr>
          <w:rFonts w:ascii="times new roman"/>
          <w:color w:val="000000"/>
          <w:sz w:val="20"/>
          <w:rtl w:val="off"/>
          <w:lang w:val="en-US"/>
        </w:rPr>
        <w:t>.</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20"/>
          <w:lang w:val="en-US"/>
        </w:rPr>
      </w:pPr>
      <w:r>
        <w:rPr>
          <w:rFonts w:ascii="times new roman"/>
          <w:color w:val="000000"/>
          <w:sz w:val="28"/>
          <w:rtl w:val="off"/>
          <w:lang w:val="en-US"/>
        </w:rPr>
        <w:t>1.</w:t>
      </w:r>
      <w:r>
        <w:rPr>
          <w:rFonts w:ascii="times new roman"/>
          <w:color w:val="000000"/>
          <w:sz w:val="28"/>
          <w:rtl w:val="off"/>
          <w:lang w:val="en-US"/>
        </w:rPr>
        <w:t xml:space="preserve">  Общая информация о</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8"/>
          <w:lang w:val="en-US"/>
        </w:rPr>
      </w:pPr>
      <w:r>
        <w:rPr>
          <w:rFonts w:ascii="times new roman"/>
          <w:color w:val="000000"/>
          <w:sz w:val="28"/>
          <w:rtl w:val="off"/>
          <w:lang w:val="en-US"/>
        </w:rPr>
        <w:t>муниципальном образовании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1.1. ГЕОГРАФИЧЕСКОЕ  РАСПОЛОЖЕНИЕ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Муниципальное образование Жемчужненский поссовет включает в себя два населенных пункта - поселок городского типа Жемчужный и поселок сельского типа Колодезный. Граница между этими населенными пунктами условная, в связи с этим они объединены в одно муниципальное образование. Земли м.о. Жемчужненский поссовет находятся на территории Ширинского района в 12 км южнее районного центра пгт. Шира, по трассе Шира- Абакан  между озерами Шира (северо- восточная граница) и Иткуль (юга- западная граница). Общая площадь земель поселения   14402,6      га, площадь занимаемая населенным пунктом  6   га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Территория поселения входит в состав Ширинского района  Республики Хакасия.  Удалённость от районного центра пгт. Шира  составляет 12 км., от столицы Республики Хакасия г. Абакана – 180 км.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Муниципальное образование Жемчужненский поссовет было сформировано с 01 января 2006 году в соответствии с Федеральным Законом от 06.10.2003 г. № 131-ФЗ «Об общих принципах организации местного самоуправления в Российской Федерации».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6"/>
          <w:rtl w:val="off"/>
          <w:lang w:val="en-US"/>
        </w:rPr>
        <w:t xml:space="preserve">Поселение  по численности населения </w:t>
      </w:r>
      <w:r>
        <w:rPr>
          <w:rFonts w:ascii="times new roman"/>
          <w:color w:val="000000"/>
          <w:sz w:val="26"/>
          <w:rtl w:val="off"/>
          <w:lang w:val="en-US"/>
        </w:rPr>
        <w:t>– на 01.01. 2010г. - 2084 человек.</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ahoma"/>
          <w:color w:val="000000"/>
          <w:sz w:val="20"/>
          <w:lang w:val="en-US"/>
        </w:rPr>
      </w:pPr>
      <w:r>
        <w:rPr>
          <w:rFonts w:ascii="times new roman"/>
          <w:color w:val="000000"/>
          <w:sz w:val="20"/>
          <w:rtl w:val="off"/>
          <w:lang w:val="en-US"/>
        </w:rPr>
        <w:t>1.2. СОЦИАЛЬНО-ЭКОНОМИЧЕСКОЕ ПОЛОЖЕНИЕ.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b/>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20"/>
          <w:lang w:val="en-US"/>
        </w:rPr>
      </w:pPr>
      <w:r>
        <w:rPr>
          <w:rFonts w:ascii="times new roman"/>
          <w:color w:val="000000"/>
          <w:sz w:val="20"/>
          <w:rtl w:val="off"/>
          <w:lang w:val="en-US"/>
        </w:rPr>
        <w:t>Численность  населения в  муниципальном образовании Жемчужненский поссовет в период 2004-2009 гг., (чел.)</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p>
    <w:p>
      <w:r>
        <w:rPr/>
        <w:drawing xmlns:mc="http://schemas.openxmlformats.org/markup-compatibility/2006">
          <wp:inline>
            <wp:extent cx="5731510" cy="1511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a:picLocks noGrp="0" noSelect="0" noChangeAspect="1" noMove="0"/>
                    </pic:cNvPicPr>
                  </pic:nvPicPr>
                  <pic:blipFill>
                    <a:blip r:embed="rId10"/>
                    <a:srcRect/>
                    <a:stretch>
                      <a:fillRect/>
                    </a:stretch>
                  </pic:blipFill>
                  <pic:spPr>
                    <a:xfrm>
                      <a:off x="0" y="0"/>
                      <a:ext cx="5731510" cy="1511300"/>
                    </a:xfrm>
                    <a:prstGeom prst="rect">
                      <a:avLst/>
                    </a:prstGeom>
                  </pic:spPr>
                </pic:pic>
              </a:graphicData>
            </a:graphic>
          </wp:inline>
        </w:draw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times new roman"/>
          <w:color w:val="000000"/>
          <w:sz w:val="26"/>
          <w:rtl w:val="off"/>
          <w:lang w:val="en-US"/>
        </w:rPr>
        <w:t>Соотношение численности населения к количеству домохозяйств</w:t>
      </w:r>
      <w:r>
        <w:rPr>
          <w:rFonts w:ascii="Segoe UI"/>
          <w:color w:val="000000"/>
          <w:sz w:val="18"/>
          <w:rtl w:val="off"/>
          <w:lang w:val="en-US"/>
        </w:rPr>
        <w:t xml:space="preserve"> </w:t>
      </w:r>
    </w:p>
    <w:p>
      <w:r>
        <w:rPr/>
        <w:drawing xmlns:mc="http://schemas.openxmlformats.org/markup-compatibility/2006">
          <wp:inline>
            <wp:extent cx="5731510" cy="10617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
                    <pic:cNvPicPr>
                      <a:picLocks noGrp="0" noSelect="0" noChangeAspect="1" noMove="0"/>
                    </pic:cNvPicPr>
                  </pic:nvPicPr>
                  <pic:blipFill>
                    <a:blip r:embed="rId11"/>
                    <a:srcRect/>
                    <a:stretch>
                      <a:fillRect/>
                    </a:stretch>
                  </pic:blipFill>
                  <pic:spPr>
                    <a:xfrm>
                      <a:off x="0" y="0"/>
                      <a:ext cx="5731510" cy="1061720"/>
                    </a:xfrm>
                    <a:prstGeom prst="rect">
                      <a:avLst/>
                    </a:prstGeom>
                  </pic:spPr>
                </pic:pic>
              </a:graphicData>
            </a:graphic>
          </wp:inline>
        </w:draw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times new roman"/>
          <w:color w:val="000000"/>
          <w:sz w:val="26"/>
          <w:rtl w:val="off"/>
          <w:lang w:val="en-US"/>
        </w:rPr>
        <w:t>Состав населения</w:t>
      </w:r>
      <w:r>
        <w:rPr>
          <w:rFonts w:ascii="Segoe UI"/>
          <w:color w:val="000000"/>
          <w:sz w:val="18"/>
          <w:rtl w:val="off"/>
          <w:lang w:val="en-US"/>
        </w:rPr>
        <w:t xml:space="preserve"> </w:t>
      </w:r>
    </w:p>
    <w:p>
      <w:r>
        <w:rPr/>
        <w:drawing xmlns:mc="http://schemas.openxmlformats.org/markup-compatibility/2006">
          <wp:inline>
            <wp:extent cx="5731510" cy="8077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a:picLocks noGrp="0" noSelect="0" noChangeAspect="1" noMove="0"/>
                    </pic:cNvPicPr>
                  </pic:nvPicPr>
                  <pic:blipFill>
                    <a:blip r:embed="rId12"/>
                    <a:srcRect/>
                    <a:stretch>
                      <a:fillRect/>
                    </a:stretch>
                  </pic:blipFill>
                  <pic:spPr>
                    <a:xfrm>
                      <a:off x="0" y="0"/>
                      <a:ext cx="5731510" cy="807720"/>
                    </a:xfrm>
                    <a:prstGeom prst="rect">
                      <a:avLst/>
                    </a:prstGeom>
                  </pic:spPr>
                </pic:pic>
              </a:graphicData>
            </a:graphic>
          </wp:inline>
        </w:draw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times new roman"/>
          <w:color w:val="000000"/>
          <w:sz w:val="26"/>
          <w:rtl w:val="off"/>
          <w:lang w:val="en-US"/>
        </w:rPr>
        <w:t>Количество детей до года</w:t>
      </w:r>
      <w:r>
        <w:rPr>
          <w:rFonts w:ascii="Segoe UI"/>
          <w:color w:val="000000"/>
          <w:sz w:val="18"/>
          <w:rtl w:val="off"/>
          <w:lang w:val="en-US"/>
        </w:rPr>
        <w:t xml:space="preserve"> </w:t>
      </w:r>
    </w:p>
    <w:p>
      <w:r>
        <w:rPr/>
        <w:drawing xmlns:mc="http://schemas.openxmlformats.org/markup-compatibility/2006">
          <wp:inline>
            <wp:extent cx="5731510" cy="57594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
                    <pic:cNvPicPr>
                      <a:picLocks noGrp="0" noSelect="0" noChangeAspect="1" noMove="0"/>
                    </pic:cNvPicPr>
                  </pic:nvPicPr>
                  <pic:blipFill>
                    <a:blip r:embed="rId13"/>
                    <a:srcRect/>
                    <a:stretch>
                      <a:fillRect/>
                    </a:stretch>
                  </pic:blipFill>
                  <pic:spPr>
                    <a:xfrm>
                      <a:off x="0" y="0"/>
                      <a:ext cx="5731510" cy="575945"/>
                    </a:xfrm>
                    <a:prstGeom prst="rect">
                      <a:avLst/>
                    </a:prstGeom>
                  </pic:spPr>
                </pic:pic>
              </a:graphicData>
            </a:graphic>
          </wp:inline>
        </w:draw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times new roman"/>
          <w:color w:val="000000"/>
          <w:sz w:val="26"/>
          <w:rtl w:val="off"/>
          <w:lang w:val="en-US"/>
        </w:rPr>
        <w:t>Уровень рождаемости и смертности в поселении в период 2001-2005 гг.</w:t>
      </w:r>
      <w:r>
        <w:rPr>
          <w:rFonts w:ascii="Segoe UI"/>
          <w:color w:val="000000"/>
          <w:sz w:val="18"/>
          <w:rtl w:val="off"/>
          <w:lang w:val="en-US"/>
        </w:rPr>
        <w:t xml:space="preserve"> </w:t>
      </w:r>
    </w:p>
    <w:p>
      <w:r>
        <w:rPr/>
        <w:drawing xmlns:mc="http://schemas.openxmlformats.org/markup-compatibility/2006">
          <wp:inline>
            <wp:extent cx="5731510" cy="276796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
                    <pic:cNvPicPr>
                      <a:picLocks noGrp="0" noSelect="0" noChangeAspect="1" noMove="0"/>
                    </pic:cNvPicPr>
                  </pic:nvPicPr>
                  <pic:blipFill>
                    <a:blip r:embed="rId14"/>
                    <a:srcRect/>
                    <a:stretch>
                      <a:fillRect/>
                    </a:stretch>
                  </pic:blipFill>
                  <pic:spPr>
                    <a:xfrm>
                      <a:off x="0" y="0"/>
                      <a:ext cx="5731510" cy="2767965"/>
                    </a:xfrm>
                    <a:prstGeom prst="rect">
                      <a:avLst/>
                    </a:prstGeom>
                  </pic:spPr>
                </pic:pic>
              </a:graphicData>
            </a:graphic>
          </wp:inline>
        </w:draw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times new roman"/>
          <w:color w:val="000000"/>
          <w:sz w:val="26"/>
          <w:rtl w:val="off"/>
          <w:lang w:val="en-US"/>
        </w:rPr>
        <w:t>Уровень миграции в поселении в период 2002-2009 гг.</w:t>
      </w:r>
      <w:r>
        <w:rPr>
          <w:rFonts w:ascii="Segoe UI"/>
          <w:color w:val="000000"/>
          <w:sz w:val="18"/>
          <w:rtl w:val="off"/>
          <w:lang w:val="en-US"/>
        </w:rPr>
        <w:t xml:space="preserve"> </w:t>
      </w:r>
    </w:p>
    <w:p>
      <w:r>
        <w:rPr/>
        <w:drawing xmlns:mc="http://schemas.openxmlformats.org/markup-compatibility/2006">
          <wp:inline>
            <wp:extent cx="5731510" cy="190309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
                    <pic:cNvPicPr>
                      <a:picLocks noGrp="0" noSelect="0" noChangeAspect="1" noMove="0"/>
                    </pic:cNvPicPr>
                  </pic:nvPicPr>
                  <pic:blipFill>
                    <a:blip r:embed="rId15"/>
                    <a:srcRect/>
                    <a:stretch>
                      <a:fillRect/>
                    </a:stretch>
                  </pic:blipFill>
                  <pic:spPr>
                    <a:xfrm>
                      <a:off x="0" y="0"/>
                      <a:ext cx="5731510" cy="1903095"/>
                    </a:xfrm>
                    <a:prstGeom prst="rect">
                      <a:avLst/>
                    </a:prstGeom>
                  </pic:spPr>
                </pic:pic>
              </a:graphicData>
            </a:graphic>
          </wp:inline>
        </w:draw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6"/>
          <w:lang w:val="en-US"/>
        </w:rPr>
      </w:pPr>
      <w:r>
        <w:rPr>
          <w:rFonts w:ascii="times new roman"/>
          <w:color w:val="000000"/>
          <w:sz w:val="26"/>
          <w:rtl w:val="off"/>
          <w:lang w:val="en-US"/>
        </w:rPr>
        <w:t>Сведения о структуре населения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6"/>
          <w:lang w:val="en-US"/>
        </w:rPr>
      </w:pPr>
      <w:r>
        <w:rPr>
          <w:rFonts w:ascii="times new roman"/>
          <w:color w:val="000000"/>
          <w:sz w:val="26"/>
          <w:rtl w:val="off"/>
          <w:lang w:val="en-US"/>
        </w:rPr>
        <w:t>муниципального образования Жемчужненский поссовет  на 01.01. 2010 г. (чел.)</w:t>
      </w:r>
    </w:p>
    <w:p>
      <w:r>
        <w:rPr/>
        <w:drawing xmlns:mc="http://schemas.openxmlformats.org/markup-compatibility/2006">
          <wp:inline>
            <wp:extent cx="5731510" cy="121856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
                    <pic:cNvPicPr>
                      <a:picLocks noGrp="0" noSelect="0" noChangeAspect="1" noMove="0"/>
                    </pic:cNvPicPr>
                  </pic:nvPicPr>
                  <pic:blipFill>
                    <a:blip r:embed="rId16"/>
                    <a:srcRect/>
                    <a:stretch>
                      <a:fillRect/>
                    </a:stretch>
                  </pic:blipFill>
                  <pic:spPr>
                    <a:xfrm>
                      <a:off x="0" y="0"/>
                      <a:ext cx="5731510" cy="1218565"/>
                    </a:xfrm>
                    <a:prstGeom prst="rect">
                      <a:avLst/>
                    </a:prstGeom>
                  </pic:spPr>
                </pic:pic>
              </a:graphicData>
            </a:graphic>
          </wp:inline>
        </w:draw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75"/>
        <w:jc w:val="both"/>
        <w:rPr>
          <w:rFonts w:ascii="tahoma"/>
          <w:color w:val="000000"/>
          <w:sz w:val="28"/>
          <w:lang w:val="en-US"/>
        </w:rPr>
      </w:pPr>
      <w:r>
        <w:rPr>
          <w:rFonts w:ascii="times new roman"/>
          <w:color w:val="000000"/>
          <w:sz w:val="28"/>
          <w:u w:val="single"/>
          <w:rtl w:val="off"/>
          <w:lang w:val="en-US"/>
        </w:rPr>
        <w:t>Занятость населения и безработица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75"/>
        <w:jc w:val="both"/>
        <w:rPr>
          <w:rFonts w:ascii="tahoma"/>
          <w:color w:val="000000"/>
          <w:sz w:val="16"/>
          <w:lang w:val="en-US"/>
        </w:rPr>
      </w:pPr>
      <w:r>
        <w:rPr>
          <w:rFonts w:ascii="times new roman"/>
          <w:b/>
          <w:color w:val="000000"/>
          <w:sz w:val="16"/>
          <w:u w:val="single"/>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Одним из факторов ухудшения демографической ситуации является высокий показатель заболеваемости населения, низкий денежный доход многих семей. Для преодоления негативных тенденций и регулирования демографических процессов, а также снижения социальной напряженности, необходимо реализовывать мероприятия в области здравоохранения, защиты социально уязвимых слоев населения, поддержание семьи, детства, молодежи, инвалидов, пожилых людей. Эти мероприятия будут способствовать снижению уровня смертности, повышению уровня рождаемости и показателей средней продолжительности жизни.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Численность населения моложе трудоспособного составляет 389 (18,7%) человек, численность населения старше трудоспособного возраста составляет 513 человек. Численность трудоспособного населения 1182 человек (56,7 %), что в целом не очень благоприятно для экономического развития поселения.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Численность занятых в экономике составляет 938 человек (53,7%). Численность безработных граждан, зарегистрированных в государственном учреждении службы занятости населения на 01.01.2010 года – 41 человек. Уровень регистрируемой безработицы 3,45 %.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В рамках ведомственной программы «Содействие занятости населения МО Ширинский район на 2008-2010 годы» реализовывались мероприятия: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проведение общественных работ в МУП «Благоустройство»,</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трудоустройство несовершеннолетних граждан.</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Личное подворье является основным из источников дохода как в зимний период, так и обеспечивает продовольственными продуктами гостей в санаторно-курортный период. На территории МО Жемчужненский поссовет в летний период открывается до 50 торговых точек и пунктов общественного питания, базы отдыха, которые увеличивают количества рабочих мест, набирая обслуживающий персонал за счет населения Ширинского района. Таким образом занятость населения носит сезонный характер.</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На территории муниципального образования Жемчужненский поссовет зарегистрировано 24 предприятия и организации, в том числе 5 предприятий  муниципальной формы собственности. Экономика поселения представлена  несколькими отраслевыми комплексами: обрабатывающая промышленность (ООО «Ширинская минеральная вода», выпускающее лечебную минеральную газированную воду и ООО «ТУКС», занимающееся добычей и производством соли), лесоперерабатывающая (ИП Аб дин Р.В. – пилорама), производство и распределение  электроэнергии, тепла, воды (ООО «Коммунальное хозяйство «Жемчужное»).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На территории МО Жемчужненский поссовет зарегистрировано 37 индивидуальных предпринимателей, из них непосредственно осуществляют предпринимательскую деятельность 60%: услуги такси, бытовые услуги, розничная торговля. На территории МО Жемчужненский поссовет осуществляют предпринимательскую деятельность индивидуальные предприниматели зарегистрированные в других регионах. Преимущественные виды деятельности: экскурсионная, туристическая, общественное питание, гостиничный бизнес.</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Развитие рынка труда предполагает решение следующих основных задач:</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Переориентацию экономически активного населения на новые формы трудовых отношений;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Создание новых и повышение экономической эффективности существующих рабочих мест;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6"/>
          <w:rtl w:val="off"/>
          <w:lang w:val="en-US"/>
        </w:rPr>
        <w:t>-</w:t>
      </w:r>
      <w:r>
        <w:rPr>
          <w:rFonts w:ascii="times new roman"/>
          <w:color w:val="000000"/>
          <w:sz w:val="26"/>
          <w:rtl w:val="off"/>
          <w:lang w:val="en-US"/>
        </w:rPr>
        <w:t xml:space="preserve">Развитие кадрового потенциала путем совершенствования системы обучения, переподготовки и повышения квалификации кадров;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6"/>
          <w:rtl w:val="off"/>
          <w:lang w:val="en-US"/>
        </w:rPr>
        <w:t>-</w:t>
      </w:r>
      <w:r>
        <w:rPr>
          <w:rFonts w:ascii="times new roman"/>
          <w:color w:val="000000"/>
          <w:sz w:val="26"/>
          <w:rtl w:val="off"/>
          <w:lang w:val="en-US"/>
        </w:rPr>
        <w:t>Экономическое стимулирование развития предпринимательства, малого и среднего бизнеса, индивидуальной предпринимательской деятельности в области сельского хозяйства;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Развитие и повышение эффективности программ и услуг, реализуемых через органы труда и занятости и направленных на предотвращение безработицы.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-Создание и поддержка экономически мобильного резерва рабочей силы.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В социально-экономической политике поселения особое внимание уделяется развитию малого предпринимательства, как одному из главных факторов достижения экономической независимости людей в рыночных условиях.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18"/>
          <w:lang w:val="en-US"/>
        </w:rPr>
      </w:pPr>
      <w:r>
        <w:rPr>
          <w:rFonts w:ascii="times new roman"/>
          <w:b/>
          <w:color w:val="000000"/>
          <w:sz w:val="18"/>
          <w:u w:val="single"/>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u w:val="single"/>
          <w:rtl w:val="off"/>
          <w:lang w:val="en-US"/>
        </w:rPr>
        <w:t xml:space="preserve"> Уровень занятости и безработицы</w:t>
      </w:r>
    </w:p>
    <w:p>
      <w:r>
        <w:rPr/>
        <w:drawing xmlns:mc="http://schemas.openxmlformats.org/markup-compatibility/2006">
          <wp:inline>
            <wp:extent cx="5731510" cy="187896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
                    <pic:cNvPicPr>
                      <a:picLocks noGrp="0" noSelect="0" noChangeAspect="1" noMove="0"/>
                    </pic:cNvPicPr>
                  </pic:nvPicPr>
                  <pic:blipFill>
                    <a:blip r:embed="rId17"/>
                    <a:srcRect/>
                    <a:stretch>
                      <a:fillRect/>
                    </a:stretch>
                  </pic:blipFill>
                  <pic:spPr>
                    <a:xfrm>
                      <a:off x="0" y="0"/>
                      <a:ext cx="5731510" cy="1878965"/>
                    </a:xfrm>
                    <a:prstGeom prst="rect">
                      <a:avLst/>
                    </a:prstGeom>
                  </pic:spPr>
                </pic:pic>
              </a:graphicData>
            </a:graphic>
          </wp:inline>
        </w:draw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times new roman"/>
          <w:color w:val="000000"/>
          <w:sz w:val="26"/>
          <w:rtl w:val="off"/>
          <w:lang w:val="en-US"/>
        </w:rPr>
        <w:t>Уровень безработицы</w:t>
      </w:r>
      <w:r>
        <w:rPr>
          <w:rFonts w:ascii="Segoe UI"/>
          <w:color w:val="000000"/>
          <w:sz w:val="18"/>
          <w:rtl w:val="off"/>
          <w:lang w:val="en-US"/>
        </w:rPr>
        <w:t xml:space="preserve"> </w:t>
      </w:r>
    </w:p>
    <w:p>
      <w:r>
        <w:rPr/>
        <w:drawing xmlns:mc="http://schemas.openxmlformats.org/markup-compatibility/2006">
          <wp:inline>
            <wp:extent cx="5525135" cy="224282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
                    <pic:cNvPicPr>
                      <a:picLocks noGrp="0" noSelect="0" noChangeAspect="1" noMove="0"/>
                    </pic:cNvPicPr>
                  </pic:nvPicPr>
                  <pic:blipFill>
                    <a:blip r:embed="rId18"/>
                    <a:srcRect/>
                    <a:stretch>
                      <a:fillRect/>
                    </a:stretch>
                  </pic:blipFill>
                  <pic:spPr>
                    <a:xfrm>
                      <a:off x="0" y="0"/>
                      <a:ext cx="5525135" cy="2242820"/>
                    </a:xfrm>
                    <a:prstGeom prst="rect">
                      <a:avLst/>
                    </a:prstGeom>
                  </pic:spPr>
                </pic:pic>
              </a:graphicData>
            </a:graphic>
          </wp:inline>
        </w:draw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8"/>
          <w:lang w:val="en-US"/>
        </w:rPr>
      </w:pPr>
      <w:r>
        <w:rPr>
          <w:rFonts w:ascii="times new roman"/>
          <w:color w:val="000000"/>
          <w:sz w:val="28"/>
          <w:rtl w:val="off"/>
          <w:lang w:val="en-US"/>
        </w:rPr>
        <w:t>Основные направления в сфере занятости населения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b/>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16"/>
          <w:lang w:val="en-US"/>
        </w:rPr>
      </w:pPr>
      <w:r>
        <w:rPr>
          <w:rFonts w:ascii="times new roman"/>
          <w:color w:val="000000"/>
          <w:sz w:val="1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75"/>
        <w:jc w:val="both"/>
        <w:rPr>
          <w:rFonts w:ascii="tahoma"/>
          <w:color w:val="000000"/>
          <w:sz w:val="26"/>
          <w:lang w:val="en-US"/>
        </w:rPr>
      </w:pPr>
      <w:r>
        <w:rPr>
          <w:rFonts w:ascii="times new roman"/>
          <w:color w:val="000000"/>
          <w:sz w:val="26"/>
          <w:rtl w:val="off"/>
          <w:lang w:val="en-US"/>
        </w:rPr>
        <w:t>МО Жемчужненский поссовет по своей структуре в сфере занятости имеет направление: носящей лечебно – оздоровительный характер, туристический бизнес, сезонная торговля, культурно – развлекательное направление деятельности, ЛПХ. Лечебно – оздоровительной деятельностью заняты два крупных предприятия: ОАО «Курорт «Озеро Шира», и ОАО «Детский санаторий Озеро Шира» , а также мелкие индивидуальные предприниматели такие как Фито центр «Просковья».   Развитие данных предприятий прогнозирует увеличение рабочих мест до 10 – 15 рабочих мест в год.</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75"/>
        <w:jc w:val="both"/>
        <w:rPr>
          <w:rFonts w:ascii="tahoma"/>
          <w:color w:val="000000"/>
          <w:sz w:val="26"/>
          <w:lang w:val="en-US"/>
        </w:rPr>
      </w:pPr>
      <w:r>
        <w:rPr>
          <w:rFonts w:ascii="times new roman"/>
          <w:color w:val="000000"/>
          <w:sz w:val="26"/>
          <w:rtl w:val="off"/>
          <w:lang w:val="en-US"/>
        </w:rPr>
        <w:t>Активное развитие предпринимательской деятельности по прогнозам даст возможность появления новых рабочих мест до 4 единиц в год.</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75"/>
        <w:jc w:val="both"/>
        <w:rPr>
          <w:rFonts w:ascii="tahoma"/>
          <w:color w:val="000000"/>
          <w:sz w:val="26"/>
          <w:lang w:val="en-US"/>
        </w:rPr>
      </w:pPr>
      <w:r>
        <w:rPr>
          <w:rFonts w:ascii="times new roman"/>
          <w:color w:val="000000"/>
          <w:sz w:val="26"/>
          <w:rtl w:val="off"/>
          <w:lang w:val="en-US"/>
        </w:rPr>
        <w:t>Особенно большое значение в условиях поселения имеет развитие гостиничного комплекса на основе частных домовладений, туристического и экскурсионного бизнеса.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75"/>
        <w:jc w:val="both"/>
        <w:rPr>
          <w:rFonts w:ascii="tahoma"/>
          <w:color w:val="000000"/>
          <w:sz w:val="26"/>
          <w:lang w:val="en-US"/>
        </w:rPr>
      </w:pPr>
      <w:r>
        <w:rPr>
          <w:rFonts w:ascii="times new roman"/>
          <w:color w:val="000000"/>
          <w:sz w:val="26"/>
          <w:rtl w:val="off"/>
          <w:lang w:val="en-US"/>
        </w:rPr>
        <w:t>На территории поселения насчитывается – 522 личных  подсобных хозяйств (ЛПХ). Для населения личное подворное хозяйство является одним из основных источников дохода, средством обеспечения основными видами продовольственных продуктов не только для личных целей, но и на продажу. А так же приносящие сезонный доход от сдачи жилья в аренду.</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75"/>
        <w:jc w:val="both"/>
        <w:rPr>
          <w:rFonts w:ascii="tahoma"/>
          <w:color w:val="000000"/>
          <w:sz w:val="26"/>
          <w:lang w:val="en-US"/>
        </w:rPr>
      </w:pPr>
      <w:r>
        <w:rPr>
          <w:rFonts w:ascii="times new roman"/>
          <w:color w:val="000000"/>
          <w:sz w:val="26"/>
          <w:rtl w:val="off"/>
          <w:lang w:val="en-US"/>
        </w:rPr>
        <w:t>В плане мероприятий администрации предусмотрена активная пропаганда среди населения по содержанию личного подсобного хозяйства.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На качество жизни  населения влияет уровень развития торговли и бытового обслуживания.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Основными целями Программы развития потребительского рынка на территории поселения на 2011-2015гг., являются: развитие и совершенствование отрасли торговли, сельского хозяйства, укрепление и развитие предпринимательской деятельности, поддержка и развитие  социально-значимых торговых и бытовых услуг; обеспечение защиты прав потребителя на потребительском рынке.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6"/>
          <w:rtl w:val="off"/>
          <w:lang w:val="en-US"/>
        </w:rPr>
        <w:t xml:space="preserve">     </w:t>
      </w:r>
      <w:r>
        <w:rPr>
          <w:rFonts w:ascii="times new roman"/>
          <w:color w:val="000000"/>
          <w:sz w:val="26"/>
          <w:rtl w:val="off"/>
          <w:lang w:val="en-US"/>
        </w:rPr>
        <w:t>На территории МО Жемчужненский поссовет в летний период открывается до 50 торговых точек и пунктов общественного питания, имеющие сезонный характер в связи со спецификой курортной территории. Все торговые точки осуществляют торговлю смешанными товарами.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6"/>
          <w:rtl w:val="off"/>
          <w:lang w:val="en-US"/>
        </w:rPr>
        <w:t xml:space="preserve">Основная проблема: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6"/>
          <w:rtl w:val="off"/>
          <w:lang w:val="en-US"/>
        </w:rPr>
        <w:t xml:space="preserve">-Наличие административных барьеров, препятствующих развитию малого  предпринимательства.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16"/>
          <w:lang w:val="en-US"/>
        </w:rPr>
      </w:pPr>
      <w:r>
        <w:rPr>
          <w:rFonts w:ascii="times new roman"/>
          <w:color w:val="000000"/>
          <w:sz w:val="1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8"/>
          <w:lang w:val="en-US"/>
        </w:rPr>
      </w:pPr>
      <w:r>
        <w:rPr>
          <w:rFonts w:ascii="times new roman"/>
          <w:color w:val="000000"/>
          <w:sz w:val="28"/>
          <w:rtl w:val="off"/>
          <w:lang w:val="en-US"/>
        </w:rPr>
        <w:t>Услуги связи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Количество телефонных номеров в организациях и предприятиях –18; домашними телефонами обеспечено – 500 жителей поселения. В связи с большим спросом на телефонизацию имеется очередность на установку домашнего телефона, так как имеющиеся линии перегружены. Из-за загруженности телефонных линий стоит острая проблема с подключением интернета. Большинству жителей п. Колодезный отказывается в данном виде услуг</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Услуги почтовой связи в поселении оказывает Жемчужненское отделение связи «Почта России», коллективом из 6 человек.  Отделение имеет собственное двух этажное здание, В котором планируется проведение текущего ремонта.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Почтовым отделением связи оказываются следующие виды услуг:</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-подписка на газеты и журналы;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-доставка на дом почтовых отправлений и переводов;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-прием почтовых отправлений и переводов с оплаченной доставкой по России;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-доставка подписчикам различной литературы;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-упаковка, доставка посылок и бандеролей;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-оказание услуг на дому;</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-выплата пенсий всем категориям пенсионеров поселения.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150" w:right="0" w:firstLine="375"/>
        <w:jc w:val="center"/>
        <w:rPr>
          <w:rFonts w:ascii="tahoma"/>
          <w:color w:val="000000"/>
          <w:sz w:val="20"/>
          <w:lang w:val="en-US"/>
        </w:rPr>
      </w:pPr>
      <w:r>
        <w:rPr>
          <w:rFonts w:ascii="times new roman"/>
          <w:b/>
          <w:color w:val="000000"/>
          <w:sz w:val="1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150" w:right="0" w:firstLine="375"/>
        <w:jc w:val="center"/>
        <w:rPr>
          <w:rFonts w:ascii="tahoma"/>
          <w:color w:val="000000"/>
          <w:sz w:val="28"/>
          <w:lang w:val="en-US"/>
        </w:rPr>
      </w:pPr>
      <w:r>
        <w:rPr>
          <w:rFonts w:ascii="times new roman"/>
          <w:color w:val="000000"/>
          <w:sz w:val="28"/>
          <w:rtl w:val="off"/>
          <w:lang w:val="en-US"/>
        </w:rPr>
        <w:t>Услуги транспорта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150" w:right="0" w:firstLine="375"/>
        <w:jc w:val="center"/>
        <w:rPr>
          <w:rFonts w:ascii="tahoma"/>
          <w:color w:val="000000"/>
          <w:sz w:val="16"/>
          <w:lang w:val="en-US"/>
        </w:rPr>
      </w:pPr>
      <w:r>
        <w:rPr>
          <w:rFonts w:ascii="times new roman"/>
          <w:color w:val="000000"/>
          <w:sz w:val="1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25"/>
        <w:jc w:val="both"/>
        <w:rPr>
          <w:rFonts w:ascii="tahoma"/>
          <w:color w:val="000000"/>
          <w:sz w:val="26"/>
          <w:lang w:val="en-US"/>
        </w:rPr>
      </w:pPr>
      <w:r>
        <w:rPr>
          <w:rFonts w:ascii="times new roman"/>
          <w:color w:val="000000"/>
          <w:sz w:val="26"/>
          <w:rtl w:val="off"/>
          <w:lang w:val="en-US"/>
        </w:rPr>
        <w:t>Пассажирские перевозки на территории МО Жемчужненский поссовет осуществляет Ширинский автовокзал, и абаканская автоколонна. Периодичность  движения транспорта составляет 1 час. Ежедневно маршрутным автобусом выполняется 4 рейса для перевозки льготных категорий жителей поселения.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25"/>
        <w:jc w:val="both"/>
        <w:rPr>
          <w:rFonts w:ascii="tahoma"/>
          <w:color w:val="000000"/>
          <w:sz w:val="26"/>
          <w:lang w:val="en-US"/>
        </w:rPr>
      </w:pPr>
      <w:r>
        <w:rPr>
          <w:rFonts w:ascii="times new roman"/>
          <w:color w:val="000000"/>
          <w:sz w:val="26"/>
          <w:rtl w:val="off"/>
          <w:lang w:val="en-US"/>
        </w:rPr>
        <w:t>Перевозка технических грузов (угля, дров) осуществляется частным автотранспортом. Широко развита услуга частного такси.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20" w:right="0" w:firstLine="0"/>
        <w:jc w:val="center"/>
        <w:rPr>
          <w:rFonts w:ascii="times new roman"/>
          <w:color w:val="000000"/>
          <w:sz w:val="16"/>
          <w:lang w:val="en-US"/>
        </w:rPr>
      </w:pPr>
      <w:r>
        <w:rPr>
          <w:rFonts w:ascii="times new roman"/>
          <w:color w:val="000000"/>
          <w:sz w:val="1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20" w:right="0" w:firstLine="0"/>
        <w:jc w:val="center"/>
        <w:rPr>
          <w:rFonts w:ascii="times new roman"/>
          <w:color w:val="000000"/>
          <w:sz w:val="28"/>
          <w:lang w:val="en-US"/>
        </w:rPr>
      </w:pPr>
      <w:r>
        <w:rPr>
          <w:rFonts w:ascii="times new roman"/>
          <w:color w:val="000000"/>
          <w:sz w:val="28"/>
          <w:rtl w:val="off"/>
          <w:lang w:val="en-US"/>
        </w:rPr>
        <w:t>Обеспеченность социальными услугами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16"/>
          <w:lang w:val="en-US"/>
        </w:rPr>
      </w:pPr>
      <w:r>
        <w:rPr>
          <w:rFonts w:ascii="times new roman"/>
          <w:color w:val="000000"/>
          <w:sz w:val="1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4"/>
          <w:rtl w:val="off"/>
          <w:lang w:val="en-US"/>
        </w:rPr>
        <w:t xml:space="preserve">    </w:t>
      </w:r>
      <w:r>
        <w:rPr>
          <w:rFonts w:ascii="times new roman"/>
          <w:color w:val="000000"/>
          <w:sz w:val="20"/>
          <w:rtl w:val="off"/>
          <w:lang w:val="en-US"/>
        </w:rPr>
        <w:t xml:space="preserve">          </w:t>
      </w:r>
      <w:r>
        <w:rPr>
          <w:rFonts w:ascii="times new roman"/>
          <w:color w:val="000000"/>
          <w:sz w:val="26"/>
          <w:rtl w:val="off"/>
          <w:lang w:val="en-US"/>
        </w:rPr>
        <w:t>В поселении располагаются филиал ЦРБ «Жемчужненская врачебная амбулатория»,  , аптека, МОУ Жемчужненская средняя общеобразовательная школа,  Жемчужненская детская музыкальная школа,  МДОУ детский сад «Жемчужинка»,  библиотека,  ООО «Коммунальное хозяйство Жемчужное», филиал ОАО «Сбербанк», отделение почтовой связи,  АЗС, СТО, пошив и ремонт одежды, ремонт обуви. Это  перечень социально-бытовых объектов, необходимых для обеспечения нормальных условий жизнедеятельности населения.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6"/>
          <w:lang w:val="en-US"/>
        </w:rPr>
      </w:pPr>
      <w:r>
        <w:rPr>
          <w:rFonts w:ascii="times new roman"/>
          <w:color w:val="000000"/>
          <w:sz w:val="26"/>
          <w:rtl w:val="off"/>
          <w:lang w:val="en-US"/>
        </w:rPr>
        <w:t>Обеспеченность поселения социально-культурными учреждениями  (ед.)</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w:t>
      </w:r>
    </w:p>
    <w:tbl>
      <w:tblPr>
        <w:bidiVisual w:val="off"/>
        <w:tblW w:w="10059" w:type="dxa"/>
        <w:jc w:val="lef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 w:type="dxa"/>
          <w:left w:w="10" w:type="dxa"/>
          <w:bottom w:w="10" w:type="dxa"/>
          <w:right w:w="10" w:type="dxa"/>
        </w:tblCellMar>
      </w:tblPr>
      <w:tblGrid>
        <w:gridCol w:w="1464"/>
        <w:gridCol w:w="1152"/>
        <w:gridCol w:w="881"/>
        <w:gridCol w:w="976"/>
        <w:gridCol w:w="935"/>
        <w:gridCol w:w="1098"/>
        <w:gridCol w:w="718"/>
        <w:gridCol w:w="935"/>
        <w:gridCol w:w="881"/>
        <w:gridCol w:w="1016"/>
      </w:tblGrid>
      <w:tr>
        <w:trPr>
          <w:wBefore w:w="0" w:type="dxa"/>
          <w:trHeight w:val="1598" w:hRule="atLeast"/>
          <w:jc w:val="left"/>
        </w:trPr>
        <w:tc>
          <w:tcPr>
            <w:cnfStyle w:val="1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Населенный пункт</w:t>
            </w:r>
          </w:p>
        </w:tc>
        <w:tc>
          <w:tcPr>
            <w:cnfStyle w:val="100001000000"/>
            <w:tcW w:w="1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Амбула тория</w:t>
            </w:r>
          </w:p>
        </w:tc>
        <w:tc>
          <w:tcPr>
            <w:cnfStyle w:val="100010000000"/>
            <w:tcW w:w="9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Школа</w:t>
            </w:r>
          </w:p>
        </w:tc>
        <w:tc>
          <w:tcPr>
            <w:cnfStyle w:val="100001000000"/>
            <w:tcW w:w="10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участок</w:t>
            </w:r>
          </w:p>
        </w:tc>
        <w:tc>
          <w:tcPr>
            <w:cnfStyle w:val="100010000000"/>
            <w:tcW w:w="103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Аптеки</w:t>
            </w:r>
          </w:p>
        </w:tc>
        <w:tc>
          <w:tcPr>
            <w:cnfStyle w:val="100001000000"/>
            <w:tcW w:w="121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Объекты торговли</w:t>
            </w:r>
          </w:p>
        </w:tc>
        <w:tc>
          <w:tcPr>
            <w:cnfStyle w:val="100010000000"/>
            <w:tcW w:w="7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Кафе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w:t>
            </w:r>
          </w:p>
        </w:tc>
        <w:tc>
          <w:tcPr>
            <w:cnfStyle w:val="100001000000"/>
            <w:tcW w:w="103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Библио</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тека</w:t>
            </w:r>
          </w:p>
        </w:tc>
        <w:tc>
          <w:tcPr>
            <w:cnfStyle w:val="100010000000"/>
            <w:tcW w:w="9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Муз.</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Школа</w:t>
            </w:r>
          </w:p>
        </w:tc>
        <w:tc>
          <w:tcPr>
            <w:cnfStyle w:val="100001000000"/>
            <w:tcW w:w="112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Детские сады</w:t>
            </w:r>
          </w:p>
        </w:tc>
      </w:tr>
      <w:tr>
        <w:trPr>
          <w:wBefore w:w="0" w:type="dxa"/>
          <w:trHeight w:val="1283" w:hRule="atLeast"/>
          <w:jc w:val="left"/>
        </w:trPr>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п. Жемчужный и п. Колодезный</w:t>
            </w:r>
          </w:p>
        </w:tc>
        <w:tc>
          <w:tcPr>
            <w:cnfStyle w:val="000001000000"/>
            <w:tcW w:w="1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1</w:t>
            </w:r>
          </w:p>
        </w:tc>
        <w:tc>
          <w:tcPr>
            <w:cnfStyle w:val="000010000000"/>
            <w:tcW w:w="9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1</w:t>
            </w:r>
          </w:p>
        </w:tc>
        <w:tc>
          <w:tcPr>
            <w:cnfStyle w:val="000001000000"/>
            <w:tcW w:w="10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0</w:t>
            </w:r>
          </w:p>
        </w:tc>
        <w:tc>
          <w:tcPr>
            <w:cnfStyle w:val="000010000000"/>
            <w:tcW w:w="103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1</w:t>
            </w:r>
          </w:p>
        </w:tc>
        <w:tc>
          <w:tcPr>
            <w:cnfStyle w:val="000001000000"/>
            <w:tcW w:w="121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13</w:t>
            </w:r>
          </w:p>
        </w:tc>
        <w:tc>
          <w:tcPr>
            <w:cnfStyle w:val="000010000000"/>
            <w:tcW w:w="7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7</w:t>
            </w:r>
          </w:p>
        </w:tc>
        <w:tc>
          <w:tcPr>
            <w:cnfStyle w:val="000001000000"/>
            <w:tcW w:w="103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1</w:t>
            </w:r>
          </w:p>
        </w:tc>
        <w:tc>
          <w:tcPr>
            <w:cnfStyle w:val="000010000000"/>
            <w:tcW w:w="9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1</w:t>
            </w:r>
          </w:p>
        </w:tc>
        <w:tc>
          <w:tcPr>
            <w:cnfStyle w:val="000001000000"/>
            <w:tcW w:w="112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1</w:t>
            </w:r>
          </w:p>
        </w:tc>
      </w:tr>
    </w:tbl>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i/>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Социально значимые  объекты на территории поселения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Кладбище  - 1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ипподром - 1</w:t>
      </w:r>
    </w:p>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240" w:after="60" w:line="240" w:lineRule="auto"/>
        <w:ind w:left="0" w:right="0" w:firstLine="0"/>
        <w:jc w:val="both"/>
        <w:rPr>
          <w:rFonts w:ascii="times new roman"/>
          <w:color w:val="000000"/>
          <w:sz w:val="26"/>
          <w:lang w:val="en-US"/>
        </w:rPr>
      </w:pPr>
      <w:r>
        <w:rPr>
          <w:rFonts w:ascii="times new roman"/>
          <w:color w:val="000000"/>
          <w:sz w:val="26"/>
          <w:rtl w:val="off"/>
          <w:lang w:val="en-US"/>
        </w:rPr>
        <w:t>1.3. ОБРАЗОВАНИЕ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16"/>
          <w:lang w:val="en-US"/>
        </w:rPr>
      </w:pPr>
      <w:r>
        <w:rPr>
          <w:rFonts w:ascii="times new roman"/>
          <w:color w:val="000000"/>
          <w:sz w:val="1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i/>
          <w:color w:val="000000"/>
          <w:sz w:val="26"/>
          <w:u w:val="single"/>
          <w:rtl w:val="off"/>
          <w:lang w:val="en-US"/>
        </w:rPr>
        <w:t>1. МОУ Жемчужненская средняя общеобразовательная школа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Цель политики в сфере образования: сохранение базовых образовательных учреждений; укрепление материально-технической базы; организация взаимодействия и преемственности всех образовательных учреждений; применение на практике передовых информационных технологий.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На территории п.п. Колодезный и Жемчужный находится 1 общеобразовательная  школа - МОУ Жемчужненская СОШ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Школа полностью укомплектована педагогическими кадрами, хотя два предмета - музыка и английский язык ведётся педагогами, работающими по совместительству. В коллективе работает 28 учителей, из них с высшим образованием – 20 (один из них получает второе высшее образование), со средним специальным – 7 (один из них имеет незаконченное высшее),  средним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6"/>
          <w:rtl w:val="off"/>
          <w:lang w:val="en-US"/>
        </w:rPr>
        <w:t xml:space="preserve">      Качественная характеристика коллектива: из 28 педагогов высшую категорию имеют 3 человека, </w:t>
      </w:r>
      <w:r>
        <w:rPr>
          <w:rFonts w:ascii="times new roman"/>
          <w:color w:val="000000"/>
          <w:sz w:val="26"/>
          <w:rtl w:val="off"/>
          <w:lang w:val="en-US"/>
        </w:rPr>
        <w:t>I</w:t>
      </w:r>
      <w:r>
        <w:rPr>
          <w:rFonts w:ascii="times new roman"/>
          <w:color w:val="000000"/>
          <w:sz w:val="26"/>
          <w:rtl w:val="off"/>
          <w:lang w:val="en-US"/>
        </w:rPr>
        <w:t xml:space="preserve"> категорию - 18 человек, </w:t>
      </w:r>
      <w:r>
        <w:rPr>
          <w:rFonts w:ascii="times new roman"/>
          <w:color w:val="000000"/>
          <w:sz w:val="26"/>
          <w:rtl w:val="off"/>
          <w:lang w:val="en-US"/>
        </w:rPr>
        <w:t>II</w:t>
      </w:r>
      <w:r>
        <w:rPr>
          <w:rFonts w:ascii="times new roman"/>
          <w:color w:val="000000"/>
          <w:sz w:val="26"/>
          <w:rtl w:val="off"/>
          <w:lang w:val="en-US"/>
        </w:rPr>
        <w:t>- категорию - 5 человек, 12 разряд – 1 человек, 10 – разряд - 1 человек. За последние годы учителя серьёзно занимаются повышением самообразования, успешно проходят курсы переподготовки и аттестации. Три педагога имеют звание: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«Отличник образования », один педагог награжден Почетной грамотой Министерства образования и науки РФ, один педагог - Грамотой Министерства образования и науки РХ.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В школе работает 5 методических объединений.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Школа работает в режиме 5-дневной учебной недели.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В школе имеется один компьютерный класс. Для повышения качества обучения необходимо более активное внедрение компьютерной техники в процесс обучения. В настоящее время имеется одна мультимедийная установка, которая  используется при изучении различных предметов. Основной недостаток качественного функционирования – недостаток компьютерной техники. Обеспеченность компьютерами: 1 компьютер на 18 учащихся, по республике этот показатель составляет 35 человек на 1 компьютер.</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6"/>
          <w:rtl w:val="off"/>
          <w:lang w:val="en-US"/>
        </w:rPr>
        <w:t xml:space="preserve">                                                                                                                                                         </w:t>
      </w:r>
    </w:p>
    <w:tbl>
      <w:tblPr>
        <w:bidiVisual w:val="off"/>
        <w:tblW w:w="0" w:type="auto"/>
        <w:jc w:val="lef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 w:type="dxa"/>
          <w:left w:w="10" w:type="dxa"/>
          <w:bottom w:w="10" w:type="dxa"/>
          <w:right w:w="10" w:type="dxa"/>
        </w:tblCellMar>
      </w:tblPr>
      <w:tblGrid>
        <w:gridCol w:w="720"/>
        <w:gridCol w:w="6480"/>
        <w:gridCol w:w="1440"/>
        <w:gridCol w:w="1545"/>
      </w:tblGrid>
      <w:tr>
        <w:trPr>
          <w:wBefore w:w="0" w:type="dxa"/>
          <w:jc w:val="left"/>
        </w:trPr>
        <w:tc>
          <w:tcPr>
            <w:cnfStyle w:val="1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Segoe UI"/>
                <w:color w:val="000000"/>
                <w:sz w:val="18"/>
                <w:lang w:val="en-US"/>
              </w:rPr>
            </w:pPr>
            <w:r>
              <w:rPr>
                <w:rFonts w:ascii="times new roman"/>
                <w:i/>
                <w:color w:val="000000"/>
                <w:sz w:val="26"/>
                <w:rtl w:val="off"/>
                <w:lang w:val="en-US"/>
              </w:rPr>
              <w:t>№</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Segoe UI"/>
                <w:color w:val="000000"/>
                <w:sz w:val="18"/>
                <w:lang w:val="en-US"/>
              </w:rPr>
            </w:pPr>
            <w:r>
              <w:rPr>
                <w:rFonts w:ascii="times new roman"/>
                <w:i/>
                <w:color w:val="000000"/>
                <w:sz w:val="26"/>
                <w:rtl w:val="off"/>
                <w:lang w:val="en-US"/>
              </w:rPr>
              <w:t>п/п</w:t>
            </w:r>
          </w:p>
        </w:tc>
        <w:tc>
          <w:tcPr>
            <w:cnfStyle w:val="100001000000"/>
            <w:tcW w:w="64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Segoe UI"/>
                <w:color w:val="000000"/>
                <w:sz w:val="18"/>
                <w:lang w:val="en-US"/>
              </w:rPr>
            </w:pPr>
            <w:r>
              <w:rPr>
                <w:rFonts w:ascii="times new roman"/>
                <w:i/>
                <w:color w:val="000000"/>
                <w:sz w:val="26"/>
                <w:rtl w:val="off"/>
                <w:lang w:val="en-US"/>
              </w:rPr>
              <w:t>Показатель</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Segoe UI"/>
                <w:color w:val="000000"/>
                <w:sz w:val="18"/>
                <w:lang w:val="en-US"/>
              </w:rPr>
            </w:pPr>
            <w:r>
              <w:rPr>
                <w:rFonts w:ascii="times new roman"/>
                <w:i/>
                <w:color w:val="000000"/>
                <w:sz w:val="26"/>
                <w:rtl w:val="off"/>
                <w:lang w:val="en-US"/>
              </w:rPr>
              <w:t>учебного года</w:t>
            </w:r>
          </w:p>
        </w:tc>
        <w:tc>
          <w:tcPr>
            <w:cnfStyle w:val="100010000000"/>
            <w:tcW w:w="14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Segoe UI"/>
                <w:color w:val="000000"/>
                <w:sz w:val="18"/>
                <w:lang w:val="en-US"/>
              </w:rPr>
            </w:pPr>
            <w:r>
              <w:rPr>
                <w:rFonts w:ascii="times new roman"/>
                <w:i/>
                <w:color w:val="000000"/>
                <w:sz w:val="26"/>
                <w:rtl w:val="off"/>
                <w:lang w:val="en-US"/>
              </w:rPr>
              <w:t>2007-2008</w:t>
            </w:r>
          </w:p>
        </w:tc>
        <w:tc>
          <w:tcPr>
            <w:cnfStyle w:val="100001000000"/>
            <w:tcW w:w="154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Segoe UI"/>
                <w:color w:val="000000"/>
                <w:sz w:val="18"/>
                <w:lang w:val="en-US"/>
              </w:rPr>
            </w:pPr>
            <w:r>
              <w:rPr>
                <w:rFonts w:ascii="times new roman"/>
                <w:i/>
                <w:color w:val="000000"/>
                <w:sz w:val="26"/>
                <w:rtl w:val="off"/>
                <w:lang w:val="en-US"/>
              </w:rPr>
              <w:t>2008-2009</w:t>
            </w:r>
          </w:p>
        </w:tc>
      </w:tr>
      <w:tr>
        <w:trPr>
          <w:wBefore w:w="0" w:type="dxa"/>
          <w:jc w:val="left"/>
        </w:trPr>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Segoe UI"/>
                <w:color w:val="000000"/>
                <w:sz w:val="26"/>
                <w:lang w:val="en-US"/>
              </w:rPr>
            </w:pPr>
            <w:r>
              <w:rPr>
                <w:rFonts w:ascii="times new roman"/>
                <w:color w:val="000000"/>
                <w:sz w:val="26"/>
                <w:rtl w:val="off"/>
                <w:lang w:val="en-US"/>
              </w:rPr>
              <w:t>1.</w:t>
            </w:r>
          </w:p>
        </w:tc>
        <w:tc>
          <w:tcPr>
            <w:cnfStyle w:val="000001000000"/>
            <w:tcW w:w="64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Segoe UI"/>
                <w:color w:val="000000"/>
                <w:sz w:val="26"/>
                <w:lang w:val="en-US"/>
              </w:rPr>
            </w:pPr>
            <w:r>
              <w:rPr>
                <w:rFonts w:ascii="times new roman"/>
                <w:color w:val="000000"/>
                <w:sz w:val="26"/>
                <w:rtl w:val="off"/>
                <w:lang w:val="en-US"/>
              </w:rPr>
              <w:t>Общая успеваемость по Жемчужненской СОШ №1</w:t>
            </w:r>
          </w:p>
        </w:tc>
        <w:tc>
          <w:tcPr>
            <w:cnfStyle w:val="000010000000"/>
            <w:tcW w:w="14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Segoe UI"/>
                <w:color w:val="000000"/>
                <w:sz w:val="26"/>
                <w:lang w:val="en-US"/>
              </w:rPr>
            </w:pPr>
            <w:r>
              <w:rPr>
                <w:rFonts w:ascii="times new roman"/>
                <w:color w:val="000000"/>
                <w:sz w:val="26"/>
                <w:rtl w:val="off"/>
                <w:lang w:val="en-US"/>
              </w:rPr>
              <w:t>98%</w:t>
            </w:r>
          </w:p>
        </w:tc>
        <w:tc>
          <w:tcPr>
            <w:cnfStyle w:val="000001000000"/>
            <w:tcW w:w="154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Segoe UI"/>
                <w:color w:val="000000"/>
                <w:sz w:val="26"/>
                <w:lang w:val="en-US"/>
              </w:rPr>
            </w:pPr>
            <w:r>
              <w:rPr>
                <w:rFonts w:ascii="times new roman"/>
                <w:color w:val="000000"/>
                <w:sz w:val="26"/>
                <w:rtl w:val="off"/>
                <w:lang w:val="en-US"/>
              </w:rPr>
              <w:t>99%</w:t>
            </w:r>
          </w:p>
        </w:tc>
      </w:tr>
      <w:tr>
        <w:trPr>
          <w:wBefore w:w="0" w:type="dxa"/>
          <w:jc w:val="left"/>
        </w:trPr>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Segoe UI"/>
                <w:color w:val="000000"/>
                <w:sz w:val="26"/>
                <w:lang w:val="en-US"/>
              </w:rPr>
            </w:pPr>
            <w:r>
              <w:rPr>
                <w:rFonts w:ascii="times new roman"/>
                <w:color w:val="000000"/>
                <w:sz w:val="26"/>
                <w:rtl w:val="off"/>
                <w:lang w:val="en-US"/>
              </w:rPr>
              <w:t>2.</w:t>
            </w:r>
          </w:p>
        </w:tc>
        <w:tc>
          <w:tcPr>
            <w:cnfStyle w:val="000001000000"/>
            <w:tcW w:w="64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Segoe UI"/>
                <w:color w:val="000000"/>
                <w:sz w:val="26"/>
                <w:lang w:val="en-US"/>
              </w:rPr>
            </w:pPr>
            <w:r>
              <w:rPr>
                <w:rFonts w:ascii="times new roman"/>
                <w:color w:val="000000"/>
                <w:sz w:val="26"/>
                <w:rtl w:val="off"/>
                <w:lang w:val="en-US"/>
              </w:rPr>
              <w:t>Общая успеваемость по Республике Хакасия</w:t>
            </w:r>
          </w:p>
        </w:tc>
        <w:tc>
          <w:tcPr>
            <w:cnfStyle w:val="000010000000"/>
            <w:tcW w:w="14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Segoe UI"/>
                <w:color w:val="000000"/>
                <w:sz w:val="26"/>
                <w:lang w:val="en-US"/>
              </w:rPr>
            </w:pPr>
            <w:r>
              <w:rPr>
                <w:rFonts w:ascii="times new roman"/>
                <w:color w:val="000000"/>
                <w:sz w:val="26"/>
                <w:rtl w:val="off"/>
                <w:lang w:val="en-US"/>
              </w:rPr>
              <w:t>99,4%</w:t>
            </w:r>
          </w:p>
        </w:tc>
        <w:tc>
          <w:tcPr>
            <w:cnfStyle w:val="000001000000"/>
            <w:tcW w:w="154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100" w:after="100" w:line="240" w:lineRule="auto"/>
              <w:ind w:left="0" w:right="0" w:firstLine="0"/>
              <w:jc w:val="both"/>
              <w:rPr>
                <w:rFonts w:ascii="Segoe UI"/>
                <w:color w:val="000000"/>
                <w:sz w:val="26"/>
                <w:lang w:val="en-US"/>
              </w:rPr>
            </w:pPr>
            <w:r>
              <w:rPr>
                <w:rFonts w:ascii="times new roman"/>
                <w:color w:val="000000"/>
                <w:sz w:val="26"/>
                <w:rtl w:val="off"/>
                <w:lang w:val="en-US"/>
              </w:rPr>
              <w:t>99,5%</w:t>
            </w:r>
          </w:p>
        </w:tc>
      </w:tr>
    </w:tbl>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Традиционно педагоги и учащиеся школы принимают участие в поселковых мероприятиях: Кубке посёлка по волейболу среди мужских и  женских команд; конкурсах, посвященных 23 февраля и 8 марта; концертах, посвященных Дню Победы, Дню защиты детей.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Ребята принимают активное участие в районных конкурсах, олимпиадах, спортивных соревнованиях, занимают призовые места.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44"/>
          <w:lang w:val="en-US"/>
        </w:rPr>
      </w:pPr>
      <w:r>
        <w:rPr>
          <w:rFonts w:ascii="times new roman"/>
          <w:i/>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44"/>
          <w:lang w:val="en-US"/>
        </w:rPr>
      </w:pPr>
      <w:r>
        <w:rPr>
          <w:rFonts w:ascii="times new roman"/>
          <w:color w:val="000000"/>
          <w:sz w:val="26"/>
          <w:u w:val="single"/>
          <w:rtl w:val="off"/>
          <w:lang w:val="en-US"/>
        </w:rPr>
        <w:t>2.  МДОУ Детский сад № 6  «Жемчужинка» пос. Колодезный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8"/>
        <w:jc w:val="both"/>
        <w:rPr>
          <w:rFonts w:ascii="tahoma"/>
          <w:color w:val="000000"/>
          <w:sz w:val="26"/>
          <w:lang w:val="en-US"/>
        </w:rPr>
      </w:pPr>
      <w:r>
        <w:rPr>
          <w:rFonts w:ascii="times new roman"/>
          <w:color w:val="000000"/>
          <w:sz w:val="26"/>
          <w:rtl w:val="off"/>
          <w:lang w:val="en-US"/>
        </w:rPr>
        <w:t xml:space="preserve"> МДОУ Детский сад №6 «Жемчужинка» построен в 1984г. Здание одноэтажное, состоит из четырех игровых секций, рассчитано на 90 мест. В 2008 году детский сад был закрыт , всвязи с аварийным состоянием конструкций. В 2010 году проведен капитальный ремонт детского сада и в октябре состоялось его открытие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8"/>
        <w:jc w:val="both"/>
        <w:rPr>
          <w:rFonts w:ascii="tahoma"/>
          <w:color w:val="000000"/>
          <w:sz w:val="26"/>
          <w:lang w:val="en-US"/>
        </w:rPr>
      </w:pPr>
      <w:r>
        <w:rPr>
          <w:rFonts w:ascii="times new roman"/>
          <w:color w:val="000000"/>
          <w:sz w:val="26"/>
          <w:rtl w:val="off"/>
          <w:lang w:val="en-US"/>
        </w:rPr>
        <w:t xml:space="preserve"> В структуре МДОУ имеется музыкальный зал, медицинский кабинетом, пищеблок, прачечная.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8"/>
        <w:jc w:val="both"/>
        <w:rPr>
          <w:rFonts w:ascii="tahoma"/>
          <w:color w:val="000000"/>
          <w:sz w:val="26"/>
          <w:lang w:val="en-US"/>
        </w:rPr>
      </w:pPr>
      <w:r>
        <w:rPr>
          <w:rFonts w:ascii="times new roman"/>
          <w:color w:val="000000"/>
          <w:sz w:val="26"/>
          <w:rtl w:val="off"/>
          <w:lang w:val="en-US"/>
        </w:rPr>
        <w:t>Детский сад работает по программе  М.А. Васильевой. «Программа воспитания и обучения детей дошекольного возраста». Физическое  воспитание и развитие детей дошкольного возраста осуществляется по программе Л. Амемовской «Как воспитать здорового ребенка».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ahoma"/>
          <w:color w:val="000000"/>
          <w:sz w:val="20"/>
          <w:lang w:val="en-US"/>
        </w:rPr>
      </w:pPr>
      <w:r>
        <w:rPr>
          <w:rFonts w:ascii="times new roman"/>
          <w:i/>
          <w:color w:val="000000"/>
          <w:sz w:val="20"/>
          <w:u w:val="single"/>
          <w:rtl w:val="off"/>
          <w:lang w:val="en-US"/>
        </w:rPr>
        <w:t>3. Жемчужненская детская музыкальная школа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Жемчужненская детская музыкальная школа относится к учреждениям дополнительного образования детей.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Школа была открыта 01.09.1991г. Обучение ведется по специальностям: фортепиано, баян, аккордеон, гитара, открыт класс общего эстетического развития для детей 6-7 лет.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Предельная численность учащихся 51 человек. За 15 лет школа выпустила 58 выпускников.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Учащиеся постоянно принимают активное участие в различного уровня конкурсах как в Республики Хакасия, так и за её пределами и занимают призовые места.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6"/>
          <w:rtl w:val="off"/>
          <w:lang w:val="en-US"/>
        </w:rPr>
        <w:t>Основные проблемы: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1.Нехватка музыкальных инструментов и инвентаря.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1.4. ЗДРАВООХРАНЕНИЕ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i/>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ahoma"/>
          <w:color w:val="000000"/>
          <w:sz w:val="20"/>
          <w:lang w:val="en-US"/>
        </w:rPr>
      </w:pPr>
      <w:r>
        <w:rPr>
          <w:rFonts w:ascii="times new roman"/>
          <w:i/>
          <w:color w:val="000000"/>
          <w:sz w:val="20"/>
          <w:u w:val="single"/>
          <w:rtl w:val="off"/>
          <w:lang w:val="en-US"/>
        </w:rPr>
        <w:t>МУЗ Жемчужненская  амбулатория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Медицинскую помощь населению п. Жемчужный и п. Колодезный оказывает 1 врачебная амбулатория. Численность работающих в амбулатории  – 7 человек. Из них врач стоматолог – 1, среднего персонала -4,  водитель –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225"/>
        <w:jc w:val="both"/>
        <w:rPr>
          <w:rFonts w:ascii="tahoma"/>
          <w:color w:val="000000"/>
          <w:sz w:val="26"/>
          <w:lang w:val="en-US"/>
        </w:rPr>
      </w:pPr>
      <w:r>
        <w:rPr>
          <w:rFonts w:ascii="times new roman"/>
          <w:color w:val="000000"/>
          <w:sz w:val="26"/>
          <w:rtl w:val="off"/>
          <w:lang w:val="en-US"/>
        </w:rPr>
        <w:t>Неотложная помощь оказывается круглосуточно.</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Согласно Федеральному закону от 17.07.1999г №122-ФЗ. «О государственной социальной помощи гражданам, имеющим право на получение лекарственных средств бесплатно или со скидкой» и Постановлению Российской Федерации №393 от 08.04.1999 г. «О гарантировании обеспечения граждан лекарственными средствами» на учете по категории «Д» состоит 116 человек.</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 xml:space="preserve"> Согласно Постановлению Правительства Республики Хакасия №361 от 27.10.2005г. «О порядке реализации и финансирования мер социальной поддержки по обеспечению лекарственными средствами  при амбулаторном лечении отдельных категорий граждан в Республике Хакасия» на «Д» учете состоят 149 человек. Из них: детей– 53 человека; взрослых – 96 человек.</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6"/>
          <w:rtl w:val="off"/>
          <w:lang w:val="en-US"/>
        </w:rPr>
        <w:t>Основные проблемы системы здравоохранения: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1.Не удовлетворительная материально-техническая база.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2. Дефицит квалифицированных кадров.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3. Отсутствие  стационарного пункта по забору анализов жителей поселения.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5" w:right="0" w:firstLine="0"/>
        <w:jc w:val="center"/>
        <w:rPr>
          <w:rFonts w:ascii="tahoma"/>
          <w:color w:val="000000"/>
          <w:sz w:val="20"/>
          <w:lang w:val="en-US"/>
        </w:rPr>
      </w:pPr>
      <w:r>
        <w:rPr>
          <w:rFonts w:ascii="times new roman"/>
          <w:b/>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5" w:right="0" w:firstLine="0"/>
        <w:jc w:val="both"/>
        <w:rPr>
          <w:rFonts w:ascii="tahoma"/>
          <w:color w:val="000000"/>
          <w:sz w:val="24"/>
          <w:lang w:val="en-US"/>
        </w:rPr>
      </w:pPr>
      <w:r>
        <w:rPr>
          <w:rFonts w:ascii="times new roman"/>
          <w:color w:val="000000"/>
          <w:sz w:val="24"/>
          <w:rtl w:val="off"/>
          <w:lang w:val="en-US"/>
        </w:rPr>
        <w:t xml:space="preserve">1.5. КУЛЬТУРА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b/>
          <w:color w:val="000000"/>
          <w:sz w:val="1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i/>
          <w:color w:val="000000"/>
          <w:sz w:val="26"/>
          <w:u w:val="single"/>
          <w:rtl w:val="off"/>
          <w:lang w:val="en-US"/>
        </w:rPr>
        <w:t xml:space="preserve">  Жемчужненская библиотека.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Библиотека основана в 1989 году. Помещение библиотеки находится  в здании администрации поселка. Персонал состоит из 1 человека. На абонементе ведется обслуживание взрослой и детской категорий читателей. Работает клуб по интересам для девочек 11-13 лет «Хозяюшка». Ведется индивидуальная и массовая работа с читателями.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Осуществляется работа по привлечению населения к пользованию библиотекой. Ведется углубленная дифференцированная работа с отдельными группами читателей. Изучается и внедряется в практику передовой библиотечный опыт.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Фонд библиотеки составляет 7333 экземпляра книг. </w:t>
      </w:r>
      <w:r>
        <w:rPr>
          <w:rFonts w:ascii="times new roman"/>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6"/>
          <w:rtl w:val="off"/>
          <w:lang w:val="en-US"/>
        </w:rPr>
        <w:t>Основные проблемы: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Маленькая площадь помещения библиотеки (62 кв.м). Площади недостаточно для организации читального зала.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Очень низкая пополняемость библиотечного фонда.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8"/>
        <w:jc w:val="both"/>
        <w:rPr>
          <w:rFonts w:ascii="tahoma"/>
          <w:color w:val="000000"/>
          <w:sz w:val="20"/>
          <w:lang w:val="en-US"/>
        </w:rPr>
      </w:pPr>
      <w:r>
        <w:rPr>
          <w:rFonts w:ascii="times new roman"/>
          <w:b/>
          <w:i/>
          <w:color w:val="000000"/>
          <w:sz w:val="26"/>
          <w:rtl w:val="off"/>
          <w:lang w:val="en-US"/>
        </w:rPr>
        <w:t>На  территории муниципального образования Жемчужненский поссовет нет собственного Дома Культуры. Площади здания дом культуры принадлежащего ОАО «Курорт «Озеро Шира» на 300 мест, сданы в аренду индивидуальным предпринимателям из другого региона, которые не заинтересованы в целевом использовании здания.  Стоит острая необходимость развития создания кружков для детей разных возрастных групп на базе средней школы и музыкальной школы поселения.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1.6. СПОРТ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В поселении имеется два спортивных зала. На базе Жемчужненской СОШ организованы и действуют спортивные секции, занятия в которых проводятся в дневное внеурочное или вечернее время. Ведутся секции волейбола, футбола, баскетбола. Юниоры принимают участие во всех спортивных мероприятиях проходящих в районе.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6"/>
          <w:rtl w:val="off"/>
          <w:lang w:val="en-US"/>
        </w:rPr>
        <w:t xml:space="preserve">    Для развития спортивной жизни поселения, необходимо строительство стадиона и открытие детской спортивной юношеской школы (ДЮСШ). </w:t>
      </w: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1.7. ЖИЛИЩНО-КОММУНАЛЬНОЕ ХОЗЯЙСТВО</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ahoma"/>
          <w:color w:val="000000"/>
          <w:sz w:val="20"/>
          <w:lang w:val="en-US"/>
        </w:rPr>
      </w:pPr>
      <w:r>
        <w:rPr>
          <w:rFonts w:ascii="times new roman"/>
          <w:i/>
          <w:color w:val="000000"/>
          <w:sz w:val="26"/>
          <w:u w:val="single"/>
          <w:rtl w:val="off"/>
          <w:lang w:val="en-US"/>
        </w:rPr>
        <w:t>Инженерная инфраструктура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Поставщиком электрической энергии является открытое ак­ционерное общество энергетики и электрификации ОАО "Хакасэнерго". Протяженность электрических сетей – 10 кВ, протяженностью _километров;  0,4 кВ – _клометров.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Для повышения уровня жизни населения необходимо осуществить техническое перевооружение коммунального хозяйства на основе энерго - ресурсосберегающих технологий в связи с тем, что техническое состояние коммунальной инфраструктуры характеризуется высоким уровнем износа, низким КПД и большими потерями энергоносителей. Остро стоит необходимость реконструкции НФС, 100% замена сетей тепло, водоснабжения и водоотведения.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Объекты жилищно-коммунального комплекса МО Жемчужненский поссовет находятся в муниципальной собственности. Их эксплуатирует по договору аренды ООО «Коммунальное хозяйство «Жемчужное», которое является поставщиком коммунальных услуг населению. .ООО «Коммунальное хозяйство « Жемчужное»  образовано 1 июля 2010 года.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Предприятие обеспечивает работу:</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20" w:right="0" w:hanging="360"/>
        <w:jc w:val="both"/>
        <w:rPr>
          <w:rFonts w:ascii="times new roman"/>
          <w:color w:val="000000"/>
          <w:sz w:val="20"/>
          <w:lang w:val="en-US"/>
        </w:rPr>
      </w:pPr>
      <w:r>
        <w:rPr>
          <w:rFonts w:ascii="times new roman"/>
          <w:color w:val="000000"/>
          <w:sz w:val="26"/>
          <w:rtl w:val="off"/>
          <w:lang w:val="en-US"/>
        </w:rPr>
        <w:t>1)</w:t>
      </w:r>
      <w:r>
        <w:rPr>
          <w:rFonts w:ascii="times new roman"/>
          <w:color w:val="000000"/>
          <w:sz w:val="14"/>
          <w:rtl w:val="off"/>
          <w:lang w:val="en-US"/>
        </w:rPr>
        <w:t xml:space="preserve">     </w:t>
      </w:r>
      <w:r>
        <w:rPr>
          <w:rFonts w:ascii="times new roman"/>
          <w:b/>
          <w:color w:val="000000"/>
          <w:sz w:val="26"/>
          <w:rtl w:val="off"/>
          <w:lang w:val="en-US"/>
        </w:rPr>
        <w:t>насосно-фильтровальной станции</w:t>
      </w:r>
      <w:r>
        <w:rPr>
          <w:rFonts w:ascii="times new roman"/>
          <w:color w:val="000000"/>
          <w:sz w:val="26"/>
          <w:rtl w:val="off"/>
          <w:lang w:val="en-US"/>
        </w:rPr>
        <w:t>, являющейся единственным источником водоснабжения 2- поселков,  а также, основных потребителей – ОАО «Курорт «озеро Шира»» и ФГУ детский санаторий «озеро Шира». Объем реализации в год 800 тыс. куб.м.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20" w:right="0" w:firstLine="0"/>
        <w:jc w:val="both"/>
        <w:rPr>
          <w:rFonts w:ascii="tahoma"/>
          <w:color w:val="000000"/>
          <w:sz w:val="26"/>
          <w:lang w:val="en-US"/>
        </w:rPr>
      </w:pPr>
      <w:r>
        <w:rPr>
          <w:rFonts w:ascii="times new roman"/>
          <w:color w:val="000000"/>
          <w:sz w:val="26"/>
          <w:rtl w:val="off"/>
          <w:lang w:val="en-US"/>
        </w:rPr>
        <w:t>Протяженность сетей водоснабжения – водовод  5 км, уличная водопроводная сеть 30,4 км,  обслуживается 26 водоразборных колонок;</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20" w:right="0" w:hanging="360"/>
        <w:jc w:val="both"/>
        <w:rPr>
          <w:rFonts w:ascii="times new roman"/>
          <w:color w:val="000000"/>
          <w:sz w:val="20"/>
          <w:lang w:val="en-US"/>
        </w:rPr>
      </w:pPr>
      <w:r>
        <w:rPr>
          <w:rFonts w:ascii="times new roman"/>
          <w:color w:val="000000"/>
          <w:sz w:val="26"/>
          <w:rtl w:val="off"/>
          <w:lang w:val="en-US"/>
        </w:rPr>
        <w:t>2)</w:t>
      </w:r>
      <w:r>
        <w:rPr>
          <w:rFonts w:ascii="times new roman"/>
          <w:color w:val="000000"/>
          <w:sz w:val="14"/>
          <w:rtl w:val="off"/>
          <w:lang w:val="en-US"/>
        </w:rPr>
        <w:t xml:space="preserve">     </w:t>
      </w:r>
      <w:r>
        <w:rPr>
          <w:rFonts w:ascii="times new roman"/>
          <w:b/>
          <w:color w:val="000000"/>
          <w:sz w:val="26"/>
          <w:rtl w:val="off"/>
          <w:lang w:val="en-US"/>
        </w:rPr>
        <w:t>двух котельных</w:t>
      </w:r>
      <w:r>
        <w:rPr>
          <w:rFonts w:ascii="times new roman"/>
          <w:color w:val="000000"/>
          <w:sz w:val="26"/>
          <w:rtl w:val="off"/>
          <w:lang w:val="en-US"/>
        </w:rPr>
        <w:t xml:space="preserve">  - в пос.Жемчужном и п.Колодезном, 9,55 км тепловых сетей в 2-х трубном исчислении. К системе теплоснабжения подключены: один 100 квартирный дом, два– 60-ти  квартирных, один – 48-и квартирный дом, общежитие на 200 мест, один 36-и квартирный, один -16 квартирный, один 14 квартирный, всего 7 домов на 333 квартиры. Кроме того, обеспечивается теплоснабжение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20" w:right="0" w:firstLine="0"/>
        <w:jc w:val="both"/>
        <w:rPr>
          <w:rFonts w:ascii="tahoma"/>
          <w:color w:val="000000"/>
          <w:sz w:val="26"/>
          <w:lang w:val="en-US"/>
        </w:rPr>
      </w:pPr>
      <w:r>
        <w:rPr>
          <w:rFonts w:ascii="times new roman"/>
          <w:color w:val="000000"/>
          <w:sz w:val="26"/>
          <w:rtl w:val="off"/>
          <w:lang w:val="en-US"/>
        </w:rPr>
        <w:t>коттеджи по улицам  им.Гайдара, им.Комлева. Из общего объема реализации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20" w:right="0" w:firstLine="0"/>
        <w:jc w:val="both"/>
        <w:rPr>
          <w:rFonts w:ascii="tahoma"/>
          <w:color w:val="000000"/>
          <w:sz w:val="26"/>
          <w:lang w:val="en-US"/>
        </w:rPr>
      </w:pPr>
      <w:r>
        <w:rPr>
          <w:rFonts w:ascii="times new roman"/>
          <w:color w:val="000000"/>
          <w:sz w:val="26"/>
          <w:rtl w:val="off"/>
          <w:lang w:val="en-US"/>
        </w:rPr>
        <w:t>тепловой энергии 10571 Гкал 70 процентов реализуется населению(отопление в отопительный период  и горячее водоснабжение в течение года) и 10 процентов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бюджетным учреждениям (поликлинике, детскому саду, школе).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20" w:right="0" w:hanging="360"/>
        <w:jc w:val="both"/>
        <w:rPr>
          <w:rFonts w:ascii="times new roman"/>
          <w:color w:val="000000"/>
          <w:sz w:val="20"/>
          <w:lang w:val="en-US"/>
        </w:rPr>
      </w:pPr>
      <w:r>
        <w:rPr>
          <w:rFonts w:ascii="times new roman"/>
          <w:color w:val="000000"/>
          <w:sz w:val="26"/>
          <w:rtl w:val="off"/>
          <w:lang w:val="en-US"/>
        </w:rPr>
        <w:t>3)</w:t>
      </w:r>
      <w:r>
        <w:rPr>
          <w:rFonts w:ascii="times new roman"/>
          <w:color w:val="000000"/>
          <w:sz w:val="14"/>
          <w:rtl w:val="off"/>
          <w:lang w:val="en-US"/>
        </w:rPr>
        <w:t xml:space="preserve">     </w:t>
      </w:r>
      <w:r>
        <w:rPr>
          <w:rFonts w:ascii="times new roman"/>
          <w:b/>
          <w:color w:val="000000"/>
          <w:sz w:val="26"/>
          <w:rtl w:val="off"/>
          <w:lang w:val="en-US"/>
        </w:rPr>
        <w:t xml:space="preserve">двух канализационно-насосных станций, </w:t>
      </w:r>
      <w:r>
        <w:rPr>
          <w:rFonts w:ascii="times new roman"/>
          <w:color w:val="000000"/>
          <w:sz w:val="26"/>
          <w:rtl w:val="off"/>
          <w:lang w:val="en-US"/>
        </w:rPr>
        <w:t>обеспечивающих отвод канализационных стоков. Общий объем приема и транспортировки стоков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20" w:right="0" w:firstLine="0"/>
        <w:jc w:val="both"/>
        <w:rPr>
          <w:rFonts w:ascii="tahoma"/>
          <w:color w:val="000000"/>
          <w:sz w:val="26"/>
          <w:lang w:val="en-US"/>
        </w:rPr>
      </w:pPr>
      <w:r>
        <w:rPr>
          <w:rFonts w:ascii="times new roman"/>
          <w:color w:val="000000"/>
          <w:sz w:val="26"/>
          <w:rtl w:val="off"/>
          <w:lang w:val="en-US"/>
        </w:rPr>
        <w:t>за год 750 тыс.куб.м.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20" w:right="0" w:hanging="360"/>
        <w:jc w:val="both"/>
        <w:rPr>
          <w:rFonts w:ascii="times new roman"/>
          <w:color w:val="000000"/>
          <w:sz w:val="20"/>
          <w:lang w:val="en-US"/>
        </w:rPr>
      </w:pPr>
      <w:r>
        <w:rPr>
          <w:rFonts w:ascii="times new roman"/>
          <w:color w:val="000000"/>
          <w:sz w:val="26"/>
          <w:rtl w:val="off"/>
          <w:lang w:val="en-US"/>
        </w:rPr>
        <w:t>4)</w:t>
      </w:r>
      <w:r>
        <w:rPr>
          <w:rFonts w:ascii="times new roman"/>
          <w:color w:val="000000"/>
          <w:sz w:val="14"/>
          <w:rtl w:val="off"/>
          <w:lang w:val="en-US"/>
        </w:rPr>
        <w:t xml:space="preserve">     </w:t>
      </w:r>
      <w:r>
        <w:rPr>
          <w:rFonts w:ascii="times new roman"/>
          <w:b/>
          <w:color w:val="000000"/>
          <w:sz w:val="26"/>
          <w:rtl w:val="off"/>
          <w:lang w:val="en-US"/>
        </w:rPr>
        <w:t xml:space="preserve">вывоз мусора – </w:t>
      </w:r>
      <w:r>
        <w:rPr>
          <w:rFonts w:ascii="times new roman"/>
          <w:color w:val="000000"/>
          <w:sz w:val="26"/>
          <w:rtl w:val="off"/>
          <w:lang w:val="en-US"/>
        </w:rPr>
        <w:t xml:space="preserve">обеспечивается вывоз сухого мусора от жилого фонда, баз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0"/>
          <w:lang w:val="en-US"/>
        </w:rPr>
      </w:pPr>
      <w:r>
        <w:rPr>
          <w:rFonts w:ascii="times new roman"/>
          <w:b/>
          <w:color w:val="000000"/>
          <w:sz w:val="26"/>
          <w:rtl w:val="off"/>
          <w:lang w:val="en-US"/>
        </w:rPr>
        <w:t xml:space="preserve">      </w:t>
      </w:r>
      <w:r>
        <w:rPr>
          <w:rFonts w:ascii="times new roman"/>
          <w:color w:val="000000"/>
          <w:sz w:val="26"/>
          <w:rtl w:val="off"/>
          <w:lang w:val="en-US"/>
        </w:rPr>
        <w:t>отдыха в летнее время.  Общий объем за год 2,5-3,0 тыс.куб.м</w:t>
      </w:r>
      <w:r>
        <w:rPr>
          <w:rFonts w:ascii="times new roman"/>
          <w:color w:val="000000"/>
          <w:sz w:val="26"/>
          <w:rtl w:val="off"/>
          <w:lang w:val="en-US"/>
        </w:rPr>
        <w:t xml:space="preserve"> Обслуживанием и управлением жилого фонда занимаются ТСЖ. Жилищно-коммунальный комплекс представлен в таблице: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6"/>
          <w:rtl w:val="off"/>
          <w:lang w:val="en-US"/>
        </w:rPr>
      </w:pPr>
      <w:r>
        <w:rPr>
          <w:rFonts w:ascii="times new roman"/>
          <w:color w:val="000000"/>
          <w:sz w:val="26"/>
          <w:rtl w:val="off"/>
          <w:lang w:val="en-US"/>
        </w:rPr>
        <w:drawing xmlns:mc="http://schemas.openxmlformats.org/markup-compatibility/2006">
          <wp:inline>
            <wp:extent cx="4976495" cy="685292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
                    <pic:cNvPicPr>
                      <a:picLocks noGrp="0" noSelect="0" noChangeAspect="1" noMove="0"/>
                    </pic:cNvPicPr>
                  </pic:nvPicPr>
                  <pic:blipFill>
                    <a:blip r:embed="rId19"/>
                    <a:srcRect/>
                    <a:stretch>
                      <a:fillRect/>
                    </a:stretch>
                  </pic:blipFill>
                  <pic:spPr>
                    <a:xfrm>
                      <a:off x="0" y="0"/>
                      <a:ext cx="4976495" cy="6852920"/>
                    </a:xfrm>
                    <a:prstGeom prst="rect">
                      <a:avLst/>
                    </a:prstGeom>
                  </pic:spPr>
                </pic:pic>
              </a:graphicData>
            </a:graphic>
          </wp:inline>
        </w:draw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6"/>
          <w:lang w:val="en-US"/>
        </w:rPr>
      </w:pPr>
      <w:r>
        <w:rPr>
          <w:rFonts w:ascii="times new roman"/>
          <w:color w:val="000000"/>
          <w:sz w:val="26"/>
          <w:rtl w:val="off"/>
          <w:lang w:val="en-US"/>
        </w:rPr>
        <w:t>Жилой фонд поселка состоит в основном из одноэтажных деревянных домов – 67,6 %, кирпичные дома составляют 32,4%.</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6"/>
          <w:lang w:val="en-US"/>
        </w:rPr>
      </w:pPr>
      <w:r>
        <w:rPr>
          <w:rFonts w:ascii="times new roman"/>
          <w:color w:val="000000"/>
          <w:sz w:val="26"/>
          <w:rtl w:val="off"/>
          <w:lang w:val="en-US"/>
        </w:rPr>
        <w:t>Удельный вес деревянных ветхих домов, имеющих износ свыше 60%, составляет  21 %. В 2008 - 2009 году в соответствии  с региональной адресной программой «Капитальный ремонт многоквартирного жилого фонда на территории Республики Хакасия  в 2008 и 2009 г.» было отремонтировано 7 многоквартирных домов на сумму более 30 млн. рублей.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i/>
          <w:color w:val="000000"/>
          <w:sz w:val="26"/>
          <w:u w:val="single"/>
          <w:rtl w:val="off"/>
          <w:lang w:val="en-US"/>
        </w:rPr>
        <w:t>Дорожное хозяйство</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150" w:right="0" w:firstLine="0"/>
        <w:jc w:val="both"/>
        <w:rPr>
          <w:rFonts w:ascii="times new roman"/>
          <w:color w:val="000000"/>
          <w:sz w:val="20"/>
          <w:lang w:val="en-US"/>
        </w:rPr>
      </w:pPr>
      <w:r>
        <w:rPr>
          <w:rFonts w:ascii="times new roman"/>
          <w:color w:val="000000"/>
          <w:sz w:val="26"/>
          <w:rtl w:val="off"/>
          <w:lang w:val="en-US"/>
        </w:rPr>
        <w:t xml:space="preserve">      </w:t>
      </w:r>
      <w:r>
        <w:rPr>
          <w:rFonts w:ascii="times new roman"/>
          <w:color w:val="000000"/>
          <w:sz w:val="26"/>
          <w:rtl w:val="off"/>
          <w:lang w:val="en-US"/>
        </w:rPr>
        <w:t xml:space="preserve"> Протяженность автомобильных дорог поселения составляет 11,7 километров,  из них: 8,1 км с асфальтовым и 3,6 км с щебеночным  покрытием. В настоящее время необходимы работы по проведению покрытия дорог асфальтом более  4 км, а так же ежегодныйямочный ремонт асфальтового покрытия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6"/>
          <w:rtl w:val="off"/>
          <w:lang w:val="en-US"/>
        </w:rPr>
        <w:t>Основная проблема: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-Отсутствие дорог с твердым покрытием и подвода электрических сетей в садоводческих товариществах поселения.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1.8. ЛЕЧЕБНО – ОЗДОРОВИТЕЛЬНЫЕ ОРГАНИЗАЦИИ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6"/>
          <w:lang w:val="en-US"/>
        </w:rPr>
      </w:pPr>
      <w:r>
        <w:rPr>
          <w:rFonts w:ascii="times new roman"/>
          <w:color w:val="000000"/>
          <w:sz w:val="26"/>
          <w:rtl w:val="off"/>
          <w:lang w:val="en-US"/>
        </w:rPr>
        <w:t>Лечебно-оздоровительной деятельностью заняты два крупных предприятия: ОАО «Курорт «Озеро Шира», ФДС «Озеро Шира». Численность работающих на данных предприятиях 703 человека. В летний период функционирует до 60 ведомственных и частных баз отдыха.  Население предлагает гостиничные услуги на основе частных домовладений.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6"/>
          <w:lang w:val="en-US"/>
        </w:rPr>
      </w:pPr>
      <w:r>
        <w:rPr>
          <w:rFonts w:ascii="times new roman"/>
          <w:color w:val="000000"/>
          <w:sz w:val="26"/>
          <w:rtl w:val="off"/>
          <w:lang w:val="en-US"/>
        </w:rPr>
        <w:t>В 2009 году в здравницах ОАО «Курорт «Озеро Шира» и ФГУ ДС «Озеро Шира» оздоровлено 9659 человек, в том числе 3195 детей.  В 2009 году в целом по санаторно-курортному комплексу выручка от реализации продукции (работ, услуг) составила 224148 тыс. рублей.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6"/>
          <w:lang w:val="en-US"/>
        </w:rPr>
      </w:pPr>
      <w:r>
        <w:rPr>
          <w:rFonts w:ascii="times new roman"/>
          <w:color w:val="000000"/>
          <w:sz w:val="26"/>
          <w:rtl w:val="off"/>
          <w:lang w:val="en-US"/>
        </w:rPr>
        <w:t>На период 2011 – 2015 годы  в ОАО «Курорт озеро «Шира» за счет собственных средств планируется: Реконструкция корпусов № 2, 3, 5, 7 ОАО «Курорт «Озеро Шира» Капитальный ремонт спальных корпусов ФГУ ДС «Озеро Шира» Приобретение медицинского оборудования ОАО «Курорт «Озеро Приобретение медицинского оборудования ФГУ ДС «Озеро Шира» Строительство аквапарка на территории санаторной зоны ОАО «Курорт «Озеро Шира» Формирование маркетинговой стратегии продвижения туристских услуг</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ff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6"/>
          <w:lang w:val="en-US"/>
        </w:rPr>
      </w:pPr>
      <w:r>
        <w:rPr>
          <w:rFonts w:ascii="times new roman"/>
          <w:color w:val="000000"/>
          <w:sz w:val="26"/>
          <w:rtl w:val="off"/>
          <w:lang w:val="en-US"/>
        </w:rPr>
        <w:t>2. Оценка возможностей и перспектив развития поселения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center"/>
        <w:rPr>
          <w:rFonts w:ascii="tahoma"/>
          <w:color w:val="000000"/>
          <w:sz w:val="20"/>
          <w:lang w:val="en-US"/>
        </w:rPr>
      </w:pPr>
      <w:r>
        <w:rPr>
          <w:rFonts w:ascii="times new roman"/>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center"/>
        <w:rPr>
          <w:rFonts w:ascii="tahoma"/>
          <w:color w:val="000000"/>
          <w:sz w:val="26"/>
          <w:lang w:val="en-US"/>
        </w:rPr>
      </w:pPr>
      <w:r>
        <w:rPr>
          <w:rFonts w:ascii="times new roman"/>
          <w:color w:val="000000"/>
          <w:sz w:val="26"/>
          <w:rtl w:val="off"/>
          <w:lang w:val="en-US"/>
        </w:rPr>
        <w:t>2.1 Влияние внешних факторов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b/>
          <w:color w:val="000000"/>
          <w:sz w:val="26"/>
          <w:rtl w:val="off"/>
          <w:lang w:val="en-US"/>
        </w:rPr>
        <w:t xml:space="preserve">            </w:t>
      </w:r>
      <w:r>
        <w:rPr>
          <w:rFonts w:ascii="times new roman"/>
          <w:color w:val="000000"/>
          <w:sz w:val="26"/>
          <w:rtl w:val="off"/>
          <w:lang w:val="en-US"/>
        </w:rPr>
        <w:t xml:space="preserve">Развитие МО Жемчужненский поссовет  во многом зависит от изменений, происходящих на федеральном и региональном уровне. При этом некоторые факторы, такие как сокращение государственной поддержки, оказывают негативное влияние на развитие поселения, а интеграционные процессы на межмуниципальном уровне, реализация некоторых федеральных и республиканских программ - могут быть использованы как ресурс для развития территории.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center"/>
        <w:rPr>
          <w:rFonts w:ascii="tahoma"/>
          <w:color w:val="000000"/>
          <w:sz w:val="26"/>
          <w:lang w:val="en-US"/>
        </w:rPr>
      </w:pPr>
      <w:r>
        <w:rPr>
          <w:rFonts w:ascii="times new roman"/>
          <w:color w:val="000000"/>
          <w:sz w:val="26"/>
          <w:rtl w:val="off"/>
          <w:lang w:val="en-US"/>
        </w:rPr>
        <w:t>2.2 Внутренний социально-экономический потенциал  поселения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75"/>
        <w:jc w:val="both"/>
        <w:rPr>
          <w:rFonts w:ascii="tahoma"/>
          <w:color w:val="000000"/>
          <w:sz w:val="26"/>
          <w:lang w:val="en-US"/>
        </w:rPr>
      </w:pPr>
      <w:r>
        <w:rPr>
          <w:rFonts w:ascii="times new roman"/>
          <w:color w:val="000000"/>
          <w:sz w:val="26"/>
          <w:rtl w:val="off"/>
          <w:lang w:val="en-US"/>
        </w:rPr>
        <w:t>МО  Жемчужненский поссовет имеет благоприятные возможности и преимущества перед другими территориями МО Ширинского района, играющие положительную роль в его развитии.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75"/>
        <w:jc w:val="both"/>
        <w:rPr>
          <w:rFonts w:ascii="tahoma"/>
          <w:color w:val="000000"/>
          <w:sz w:val="26"/>
          <w:lang w:val="en-US"/>
        </w:rPr>
      </w:pPr>
      <w:r>
        <w:rPr>
          <w:rFonts w:ascii="times new roman"/>
          <w:color w:val="000000"/>
          <w:sz w:val="26"/>
          <w:rtl w:val="off"/>
          <w:lang w:val="en-US"/>
        </w:rPr>
        <w:t xml:space="preserve"> К их числу относятся: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Природно–географическое расположение. Поселение находится на территории двух уникальных и целебных озер Ширинскокого района;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активная  предпринимательская  среда;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высокий уровень социальной сферы.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Перспективным является продолжение процесса повышения  социальной активности населения, уровня образования, здоровья и профессиональной подготовки.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Отрицательными факторами, негативно влияющие на развитие поселения: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сезонность в развитии бизнеса и повышении уровня доходов населения;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-невысокий уровень эффективности работы ЖКХ;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-отток наиболее работоспособной части населения в районный центр и  города  Абакан и Красноярск;</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5" w:right="0" w:firstLine="0"/>
        <w:jc w:val="both"/>
        <w:rPr>
          <w:rFonts w:ascii="tahoma"/>
          <w:color w:val="000000"/>
          <w:sz w:val="26"/>
          <w:lang w:val="en-US"/>
        </w:rPr>
      </w:pPr>
      <w:r>
        <w:rPr>
          <w:rFonts w:ascii="times new roman"/>
          <w:color w:val="000000"/>
          <w:sz w:val="26"/>
          <w:rtl w:val="off"/>
          <w:lang w:val="en-US"/>
        </w:rPr>
        <w:t xml:space="preserve">     Рост Бюджета Мо Жемчужненский поссовет в 2008-2010 году обеспечен участием МО Жемчужненский поссовет в Федеральной целевой программе по капитальному ремонту многоквартирных домов, ввиду финансовой поддержки из бюджетов других уровней.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5" w:right="0" w:firstLine="0"/>
        <w:jc w:val="both"/>
        <w:rPr>
          <w:rFonts w:ascii="tahoma"/>
          <w:color w:val="000000"/>
          <w:sz w:val="26"/>
          <w:lang w:val="en-US"/>
        </w:rPr>
      </w:pPr>
      <w:r>
        <w:rPr>
          <w:rFonts w:ascii="times new roman"/>
          <w:color w:val="000000"/>
          <w:sz w:val="26"/>
          <w:rtl w:val="off"/>
          <w:lang w:val="en-US"/>
        </w:rPr>
        <w:t xml:space="preserve"> </w:t>
      </w:r>
    </w:p>
    <w:tbl>
      <w:tblPr>
        <w:bidiVisual w:val="off"/>
        <w:tblW w:w="0" w:type="auto"/>
        <w:jc w:val="lef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 w:type="dxa"/>
          <w:left w:w="10" w:type="dxa"/>
          <w:bottom w:w="10" w:type="dxa"/>
          <w:right w:w="10" w:type="dxa"/>
        </w:tblCellMar>
      </w:tblPr>
      <w:tblGrid>
        <w:gridCol w:w="2295"/>
        <w:gridCol w:w="1485"/>
        <w:gridCol w:w="1455"/>
        <w:gridCol w:w="1455"/>
        <w:gridCol w:w="1005"/>
        <w:gridCol w:w="1125"/>
        <w:gridCol w:w="1260"/>
      </w:tblGrid>
      <w:tr>
        <w:trPr>
          <w:wBefore w:w="0" w:type="dxa"/>
          <w:jc w:val="left"/>
        </w:trPr>
        <w:tc>
          <w:tcPr>
            <w:cnfStyle w:val="100010000000"/>
            <w:tcW w:w="22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times new roman"/>
                <w:b/>
                <w:color w:val="000000"/>
                <w:sz w:val="26"/>
                <w:rtl w:val="off"/>
                <w:lang w:val="en-US"/>
              </w:rPr>
              <w:t xml:space="preserve"> </w:t>
            </w:r>
          </w:p>
        </w:tc>
        <w:tc>
          <w:tcPr>
            <w:cnfStyle w:val="100001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18"/>
                <w:lang w:val="en-US"/>
              </w:rPr>
            </w:pPr>
            <w:r>
              <w:rPr>
                <w:rFonts w:ascii="times new roman"/>
                <w:i/>
                <w:color w:val="000000"/>
                <w:sz w:val="26"/>
                <w:rtl w:val="off"/>
                <w:lang w:val="en-US"/>
              </w:rPr>
              <w:t>2004</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18"/>
                <w:lang w:val="en-US"/>
              </w:rPr>
            </w:pPr>
            <w:r>
              <w:rPr>
                <w:rFonts w:ascii="times new roman"/>
                <w:i/>
                <w:color w:val="000000"/>
                <w:sz w:val="26"/>
                <w:rtl w:val="off"/>
                <w:lang w:val="en-US"/>
              </w:rPr>
              <w:t>руб.</w:t>
            </w:r>
          </w:p>
        </w:tc>
        <w:tc>
          <w:tcPr>
            <w:cnfStyle w:val="100010000000"/>
            <w:tcW w:w="14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18"/>
                <w:lang w:val="en-US"/>
              </w:rPr>
            </w:pPr>
            <w:r>
              <w:rPr>
                <w:rFonts w:ascii="times new roman"/>
                <w:i/>
                <w:color w:val="000000"/>
                <w:sz w:val="26"/>
                <w:rtl w:val="off"/>
                <w:lang w:val="en-US"/>
              </w:rPr>
              <w:t>2005</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18"/>
                <w:lang w:val="en-US"/>
              </w:rPr>
            </w:pPr>
            <w:r>
              <w:rPr>
                <w:rFonts w:ascii="times new roman"/>
                <w:i/>
                <w:color w:val="000000"/>
                <w:sz w:val="26"/>
                <w:rtl w:val="off"/>
                <w:lang w:val="en-US"/>
              </w:rPr>
              <w:t>руб.</w:t>
            </w:r>
          </w:p>
        </w:tc>
        <w:tc>
          <w:tcPr>
            <w:cnfStyle w:val="100001000000"/>
            <w:tcW w:w="14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18"/>
                <w:lang w:val="en-US"/>
              </w:rPr>
            </w:pPr>
            <w:r>
              <w:rPr>
                <w:rFonts w:ascii="times new roman"/>
                <w:i/>
                <w:color w:val="000000"/>
                <w:sz w:val="26"/>
                <w:rtl w:val="off"/>
                <w:lang w:val="en-US"/>
              </w:rPr>
              <w:t>2006</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18"/>
                <w:lang w:val="en-US"/>
              </w:rPr>
            </w:pPr>
            <w:r>
              <w:rPr>
                <w:rFonts w:ascii="times new roman"/>
                <w:i/>
                <w:color w:val="000000"/>
                <w:sz w:val="26"/>
                <w:rtl w:val="off"/>
                <w:lang w:val="en-US"/>
              </w:rPr>
              <w:t>руб.</w:t>
            </w:r>
          </w:p>
        </w:tc>
        <w:tc>
          <w:tcPr>
            <w:cnfStyle w:val="100010000000"/>
            <w:tcW w:w="100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18"/>
                <w:lang w:val="en-US"/>
              </w:rPr>
            </w:pPr>
            <w:r>
              <w:rPr>
                <w:rFonts w:ascii="times new roman"/>
                <w:i/>
                <w:color w:val="000000"/>
                <w:sz w:val="26"/>
                <w:rtl w:val="off"/>
                <w:lang w:val="en-US"/>
              </w:rPr>
              <w:t>2007</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18"/>
                <w:lang w:val="en-US"/>
              </w:rPr>
            </w:pPr>
            <w:r>
              <w:rPr>
                <w:rFonts w:ascii="times new roman"/>
                <w:i/>
                <w:color w:val="000000"/>
                <w:sz w:val="26"/>
                <w:rtl w:val="off"/>
                <w:lang w:val="en-US"/>
              </w:rPr>
              <w:t>руб.</w:t>
            </w:r>
          </w:p>
        </w:tc>
        <w:tc>
          <w:tcPr>
            <w:cnfStyle w:val="100001000000"/>
            <w:tcW w:w="112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18"/>
                <w:lang w:val="en-US"/>
              </w:rPr>
            </w:pPr>
            <w:r>
              <w:rPr>
                <w:rFonts w:ascii="times new roman"/>
                <w:i/>
                <w:color w:val="000000"/>
                <w:sz w:val="26"/>
                <w:rtl w:val="off"/>
                <w:lang w:val="en-US"/>
              </w:rPr>
              <w:t>2008</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18"/>
                <w:lang w:val="en-US"/>
              </w:rPr>
            </w:pPr>
            <w:r>
              <w:rPr>
                <w:rFonts w:ascii="times new roman"/>
                <w:i/>
                <w:color w:val="000000"/>
                <w:sz w:val="26"/>
                <w:rtl w:val="off"/>
                <w:lang w:val="en-US"/>
              </w:rPr>
              <w:t>руб.</w:t>
            </w:r>
          </w:p>
        </w:tc>
        <w:tc>
          <w:tcPr>
            <w:cnfStyle w:val="100010000000"/>
            <w:tcW w:w="12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18"/>
                <w:lang w:val="en-US"/>
              </w:rPr>
            </w:pPr>
            <w:r>
              <w:rPr>
                <w:rFonts w:ascii="times new roman"/>
                <w:i/>
                <w:color w:val="000000"/>
                <w:sz w:val="26"/>
                <w:rtl w:val="off"/>
                <w:lang w:val="en-US"/>
              </w:rPr>
              <w:t>2009</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18"/>
                <w:lang w:val="en-US"/>
              </w:rPr>
            </w:pPr>
            <w:r>
              <w:rPr>
                <w:rFonts w:ascii="times new roman"/>
                <w:i/>
                <w:color w:val="000000"/>
                <w:sz w:val="26"/>
                <w:rtl w:val="off"/>
                <w:lang w:val="en-US"/>
              </w:rPr>
              <w:t>руб.</w:t>
            </w:r>
          </w:p>
        </w:tc>
      </w:tr>
      <w:tr>
        <w:trPr>
          <w:wBefore w:w="0" w:type="dxa"/>
          <w:jc w:val="left"/>
        </w:trPr>
        <w:tc>
          <w:tcPr>
            <w:cnfStyle w:val="000010000000"/>
            <w:tcW w:w="22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492" w:right="0" w:firstLine="0"/>
              <w:jc w:val="left"/>
              <w:rPr>
                <w:rFonts w:ascii="Segoe UI"/>
                <w:color w:val="000000"/>
                <w:sz w:val="26"/>
                <w:lang w:val="en-US"/>
              </w:rPr>
            </w:pPr>
            <w:r>
              <w:rPr>
                <w:rFonts w:ascii="times new roman"/>
                <w:color w:val="000000"/>
                <w:sz w:val="26"/>
                <w:rtl w:val="off"/>
                <w:lang w:val="en-US"/>
              </w:rPr>
              <w:t>Бюджет поселения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6"/>
                <w:lang w:val="en-US"/>
              </w:rPr>
            </w:pPr>
            <w:r>
              <w:rPr>
                <w:rFonts w:ascii="times new roman"/>
                <w:color w:val="000000"/>
                <w:sz w:val="26"/>
                <w:rtl w:val="off"/>
                <w:lang w:val="en-US"/>
              </w:rPr>
              <w:t xml:space="preserve"> </w:t>
            </w:r>
          </w:p>
        </w:tc>
        <w:tc>
          <w:tcPr>
            <w:cnfStyle w:val="000001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6"/>
                <w:lang w:val="en-US"/>
              </w:rPr>
            </w:pPr>
            <w:r>
              <w:rPr>
                <w:rFonts w:ascii="times new roman"/>
                <w:color w:val="000000"/>
                <w:sz w:val="26"/>
                <w:rtl w:val="off"/>
                <w:lang w:val="en-US"/>
              </w:rPr>
              <w:t>7400000</w:t>
            </w:r>
          </w:p>
        </w:tc>
        <w:tc>
          <w:tcPr>
            <w:cnfStyle w:val="000010000000"/>
            <w:tcW w:w="14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6"/>
                <w:lang w:val="en-US"/>
              </w:rPr>
            </w:pPr>
            <w:r>
              <w:rPr>
                <w:rFonts w:ascii="times new roman"/>
                <w:color w:val="000000"/>
                <w:sz w:val="26"/>
                <w:rtl w:val="off"/>
                <w:lang w:val="en-US"/>
              </w:rPr>
              <w:t>7856000</w:t>
            </w:r>
          </w:p>
        </w:tc>
        <w:tc>
          <w:tcPr>
            <w:cnfStyle w:val="000001000000"/>
            <w:tcW w:w="14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6"/>
                <w:lang w:val="en-US"/>
              </w:rPr>
            </w:pPr>
            <w:r>
              <w:rPr>
                <w:rFonts w:ascii="times new roman"/>
                <w:color w:val="000000"/>
                <w:sz w:val="26"/>
                <w:rtl w:val="off"/>
                <w:lang w:val="en-US"/>
              </w:rPr>
              <w:t>2667000</w:t>
            </w:r>
          </w:p>
        </w:tc>
        <w:tc>
          <w:tcPr>
            <w:cnfStyle w:val="000010000000"/>
            <w:tcW w:w="100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6"/>
                <w:lang w:val="en-US"/>
              </w:rPr>
            </w:pPr>
            <w:r>
              <w:rPr>
                <w:rFonts w:ascii="times new roman"/>
                <w:color w:val="000000"/>
                <w:sz w:val="26"/>
                <w:rtl w:val="off"/>
                <w:lang w:val="en-US"/>
              </w:rPr>
              <w:t>3170168</w:t>
            </w:r>
          </w:p>
        </w:tc>
        <w:tc>
          <w:tcPr>
            <w:cnfStyle w:val="000001000000"/>
            <w:tcW w:w="112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6"/>
                <w:lang w:val="en-US"/>
              </w:rPr>
            </w:pPr>
            <w:r>
              <w:rPr>
                <w:rFonts w:ascii="times new roman"/>
                <w:color w:val="000000"/>
                <w:sz w:val="26"/>
                <w:rtl w:val="off"/>
                <w:lang w:val="en-US"/>
              </w:rPr>
              <w:t>42034306</w:t>
            </w:r>
          </w:p>
        </w:tc>
        <w:tc>
          <w:tcPr>
            <w:cnfStyle w:val="000010000000"/>
            <w:tcW w:w="12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6"/>
                <w:lang w:val="en-US"/>
              </w:rPr>
            </w:pPr>
            <w:r>
              <w:rPr>
                <w:rFonts w:ascii="times new roman"/>
                <w:color w:val="000000"/>
                <w:sz w:val="26"/>
                <w:rtl w:val="off"/>
                <w:lang w:val="en-US"/>
              </w:rPr>
              <w:t>32350696</w:t>
            </w:r>
          </w:p>
        </w:tc>
      </w:tr>
    </w:tbl>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Развитие экономики поселения может быть основано на развитии рекреационного и туристического бизнеса, оказании населением платных услуг туристам развитие частного и муниципального гостиничного комплекса:  увеличение объема предоставляемых услуг отдыхающим на нашей территории гражданам, развитии торговли, общественного питания и бытового обслуживания.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Возможности развития поселения связаны с удовлетворительным состоянием инфраструктуры и социальных объектов, административных учреждений.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Не маловажную роль будет оказывать дальнейшее участие МО в республиканских и федеральных целевых программах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b/>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b/>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8"/>
          <w:lang w:val="en-US"/>
        </w:rPr>
      </w:pPr>
      <w:r>
        <w:rPr>
          <w:rFonts w:ascii="times new roman"/>
          <w:color w:val="000000"/>
          <w:sz w:val="28"/>
          <w:rtl w:val="off"/>
          <w:lang w:val="en-US"/>
        </w:rPr>
        <w:t>3. Цели, основные направления и приоритеты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20"/>
          <w:lang w:val="en-US"/>
        </w:rPr>
      </w:pPr>
      <w:r>
        <w:rPr>
          <w:rFonts w:ascii="times new roman"/>
          <w:color w:val="000000"/>
          <w:sz w:val="28"/>
          <w:rtl w:val="off"/>
          <w:lang w:val="en-US"/>
        </w:rPr>
        <w:t xml:space="preserve">социально-экономического развития  муниципального образования </w:t>
      </w:r>
      <w:r>
        <w:rPr>
          <w:rFonts w:ascii="times new roman"/>
          <w:color w:val="000000"/>
          <w:sz w:val="20"/>
          <w:rtl w:val="off"/>
          <w:lang w:val="en-US"/>
        </w:rPr>
        <w:t>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b/>
          <w:color w:val="000000"/>
          <w:sz w:val="1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6"/>
          <w:lang w:val="en-US"/>
        </w:rPr>
      </w:pPr>
      <w:r>
        <w:rPr>
          <w:rFonts w:ascii="times new roman"/>
          <w:color w:val="000000"/>
          <w:sz w:val="26"/>
          <w:rtl w:val="off"/>
          <w:lang w:val="en-US"/>
        </w:rPr>
        <w:t>3.1. Стратегическая цель и основные направления развития на среднесрочную перспективу</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225"/>
        <w:jc w:val="both"/>
        <w:rPr>
          <w:rFonts w:ascii="tahoma"/>
          <w:color w:val="000000"/>
          <w:sz w:val="26"/>
          <w:lang w:val="en-US"/>
        </w:rPr>
      </w:pPr>
      <w:r>
        <w:rPr>
          <w:rFonts w:ascii="times new roman"/>
          <w:color w:val="000000"/>
          <w:sz w:val="26"/>
          <w:rtl w:val="off"/>
          <w:lang w:val="en-US"/>
        </w:rPr>
        <w:t>Стратегическими  целями развития МО Жемчужненский поссовет является: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225"/>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-Создание условий для дальнейшего повышения уровня жизни населения на основе устойчивого экономического роста.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-Развитие рыночной инфраструктуры.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-Повышение эффективного использования потенциала территории.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-Повышение эффективности использования финансовых и материальных ресурсов.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6"/>
          <w:rtl w:val="off"/>
          <w:lang w:val="en-US"/>
        </w:rPr>
        <w:t>-Укрепление собственной финансовой базы поселения.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-Обеспечение трудовых и социальных  гарантий граждан.</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225"/>
        <w:jc w:val="both"/>
        <w:rPr>
          <w:rFonts w:ascii="tahoma"/>
          <w:color w:val="000000"/>
          <w:sz w:val="26"/>
          <w:lang w:val="en-US"/>
        </w:rPr>
      </w:pPr>
      <w:r>
        <w:rPr>
          <w:rFonts w:ascii="times new roman"/>
          <w:color w:val="ff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225"/>
        <w:jc w:val="both"/>
        <w:rPr>
          <w:rFonts w:ascii="tahoma"/>
          <w:color w:val="000000"/>
          <w:sz w:val="26"/>
          <w:lang w:val="en-US"/>
        </w:rPr>
      </w:pPr>
      <w:r>
        <w:rPr>
          <w:rFonts w:ascii="times new roman"/>
          <w:color w:val="000000"/>
          <w:sz w:val="26"/>
          <w:rtl w:val="off"/>
          <w:lang w:val="en-US"/>
        </w:rPr>
        <w:t>Реализация Программы направлена на эффективное использование всех возможностей и ресурсов, которыми сегодня располагает муниципальное образование,  последовательное формирование динамично развивающейся экономики.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225"/>
        <w:jc w:val="both"/>
        <w:rPr>
          <w:rFonts w:ascii="tahoma"/>
          <w:color w:val="000000"/>
          <w:sz w:val="26"/>
          <w:lang w:val="en-US"/>
        </w:rPr>
      </w:pPr>
      <w:r>
        <w:rPr>
          <w:rFonts w:ascii="times new roman"/>
          <w:color w:val="000000"/>
          <w:sz w:val="26"/>
          <w:rtl w:val="off"/>
          <w:lang w:val="en-US"/>
        </w:rPr>
        <w:t>Одним из приоритетных направлений развития нашего поселения на 2011-2015 гг. будет повышение качества жизни населения,  развитие малого и среднего предпринимательства в области сельского хозяйства и туристических услуг.</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Для достижения стратегических целей администрации поселения необходимо сконцентрировать усилия действий власти, бизнеса и населения на следующих стратегических направлениях: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1. Модернизация и реформирование жилищно – коммунального комплекса на территории МО.</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2. Развитие малого бизнеса.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3. Развитие местного самоуправления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4. Повышение качества жизни населения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08" w:right="0" w:firstLine="0"/>
        <w:jc w:val="center"/>
        <w:rPr>
          <w:rFonts w:ascii="tahoma"/>
          <w:color w:val="000000"/>
          <w:sz w:val="26"/>
          <w:lang w:val="en-US"/>
        </w:rPr>
      </w:pPr>
      <w:r>
        <w:rPr>
          <w:rFonts w:ascii="times new roman"/>
          <w:color w:val="000000"/>
          <w:sz w:val="26"/>
          <w:rtl w:val="off"/>
          <w:lang w:val="en-US"/>
        </w:rPr>
        <w:t>3.2.  Приоритетные направления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08" w:right="0" w:firstLine="0"/>
        <w:jc w:val="center"/>
        <w:rPr>
          <w:rFonts w:ascii="tahoma"/>
          <w:color w:val="000000"/>
          <w:sz w:val="20"/>
          <w:lang w:val="en-US"/>
        </w:rPr>
      </w:pPr>
      <w:r>
        <w:rPr>
          <w:rFonts w:ascii="times new roman"/>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b/>
          <w:color w:val="000000"/>
          <w:sz w:val="26"/>
          <w:rtl w:val="off"/>
          <w:lang w:val="en-US"/>
        </w:rPr>
        <w:t xml:space="preserve">   </w:t>
      </w:r>
      <w:r>
        <w:rPr>
          <w:rFonts w:ascii="times new roman"/>
          <w:color w:val="000000"/>
          <w:sz w:val="26"/>
          <w:rtl w:val="off"/>
          <w:lang w:val="en-US"/>
        </w:rPr>
        <w:t>Отмеченные стратегические направления опираются на ряд приоритетов, которыми  следует руководствоваться при формировании текущих планов и проектов на местном уровне, как властью, так и бизнесом.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6"/>
          <w:rtl w:val="off"/>
          <w:lang w:val="en-US"/>
        </w:rPr>
        <w:t>1. Модернизация и реформирование жилищно – коммунального комплекса на территории МО</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-реконструкция существующих и строительство новых объектов коммунальной инфраструктуры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ff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6"/>
          <w:rtl w:val="off"/>
          <w:lang w:val="en-US"/>
        </w:rPr>
        <w:t>2. Развитие малого бизнеса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Реализуется посредством выделения следующих приоритетов: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-Создание условий для развития малого бизнеса.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-Формирование инфраструктуры, обеспечивающей экономическое развитие.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-Развитие профессионально-кадрового потенциала.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-Маркетинг и повышение инвестиционной привлекательности территории.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 xml:space="preserve">Важнейшая  задача администрации поселения – создание условий для развития малого бизнеса, помощь в преодолении административных барьеров, поиск рынка сбыта, предоставление имеющихся ресурсов и потенциала поселка.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 xml:space="preserve">Укрепление потенциала будет проходить посредством расширения инфраструктуры, как одной из составляющих экономического развития поселения, а также за счет укрепления профессионально-кадровой основы.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Кроме этого планируется разработать комплекс мероприятий по привлечению на свою территорию крупного и среднего бизнеса.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6"/>
          <w:rtl w:val="off"/>
          <w:lang w:val="en-US"/>
        </w:rPr>
        <w:t>3. Развитие местного самоуправления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Реализуется посредством выделения трёх взаимосвязанных приоритетов: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-Повышение социальной и политической активности населения.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-Повышение финансовой самостоятельности местного самоуправления.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Правовое урегулирование статуса земель МО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Институт местного самоуправления эффективен и действенен, когда администрация  действует при поддержке населения. К наиболее важным направлениям социальной активности можно отнести участие  в работе выборных органов местного самоуправления,   воспитание  молодого поколения,  благоустройство дворовых территорий и т.д.</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 xml:space="preserve">Большое  значение имеет возможность каждого жителя поселения через Сход граждан влиять на принимаемые властью решения. Важным является  доступность населения к информации о работе муниципальных служащих и главы администрации, которые в свою очередь должны выявлять и устранять любые проявления необоснованной бюрократии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Укрепление финансовой основы местного самоуправления предполагает за счет роста налогооблагаемой базы территории, повышения эффективности использования бюджетных средств, муниципального имущества и территориальных земельных ресурсов.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20" w:right="0" w:hanging="720"/>
        <w:jc w:val="both"/>
        <w:rPr>
          <w:rFonts w:ascii="tahoma"/>
          <w:color w:val="000000"/>
          <w:sz w:val="20"/>
          <w:lang w:val="en-US"/>
        </w:rPr>
      </w:pPr>
      <w:r>
        <w:rPr>
          <w:rFonts w:ascii="times new roman"/>
          <w:color w:val="000000"/>
          <w:sz w:val="26"/>
          <w:u w:val="single"/>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6"/>
          <w:rtl w:val="off"/>
          <w:lang w:val="en-US"/>
        </w:rPr>
        <w:t>4. Повышение качества жизни населения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Реализуется на основе выделения следующих  приоритетов: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Улучшение условий проживания населения.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Повышение степени доступности и качества услуг образования и здравоохранения.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Формирование здорового образа жизни.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Мероприятия направлены на улучшение текущих условий проживания населения. Приоритетными вопросами являются реформа жилищно-коммунального хозяйства и улучшению экологической обстановки.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Также, в результате проводимых социальных реформ,  за счет бюджетных средств, населению будет гарантирован ограниченный уровень основных социальных благ. На первый плане стоит актуальная проблема обеспечения социально-незащищенных слоев  населения, а следовательно ключевыми мероприятиями будут действия по повышению степени доступности и качества услуг в сферах образования и здравоохранения.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Не менее значимый фактор</w:t>
      </w:r>
      <w:r>
        <w:rPr>
          <w:rFonts w:ascii="times new roman"/>
          <w:b/>
          <w:color w:val="000000"/>
          <w:sz w:val="26"/>
          <w:rtl w:val="off"/>
          <w:lang w:val="en-US"/>
        </w:rPr>
        <w:t xml:space="preserve"> </w:t>
      </w:r>
      <w:r>
        <w:rPr>
          <w:rFonts w:ascii="times new roman"/>
          <w:color w:val="000000"/>
          <w:sz w:val="26"/>
          <w:rtl w:val="off"/>
          <w:lang w:val="en-US"/>
        </w:rPr>
        <w:t>качества жизни населения здоровый образ жизни. Формирование здорового образа жизни способствует увеличению продолжительности жизни, укреплению статуса семьи и повышению рождаемости.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color w:val="ff0000"/>
          <w:sz w:val="26"/>
          <w:u w:val="single"/>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b/>
          <w:color w:val="ff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4. СИСТЕМА ПРОГРАММНЫХ МЕРОПРИЯТИЙ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center"/>
        <w:rPr>
          <w:rFonts w:ascii="tahoma"/>
          <w:color w:val="000000"/>
          <w:sz w:val="20"/>
          <w:lang w:val="en-US"/>
        </w:rPr>
      </w:pPr>
      <w:r>
        <w:rPr>
          <w:rFonts w:ascii="times new roman"/>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8"/>
        <w:jc w:val="both"/>
        <w:rPr>
          <w:rFonts w:ascii="tahoma"/>
          <w:color w:val="000000"/>
          <w:sz w:val="26"/>
          <w:lang w:val="en-US"/>
        </w:rPr>
      </w:pPr>
      <w:r>
        <w:rPr>
          <w:rFonts w:ascii="times new roman"/>
          <w:color w:val="000000"/>
          <w:sz w:val="26"/>
          <w:rtl w:val="off"/>
          <w:lang w:val="en-US"/>
        </w:rPr>
        <w:t>Реализация Программы будет осуществляться в соответствии с обозначенными приоритетными направлениями социально-экономического развития поселения через планирование и исполнение системы программных мероприятий.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Правовой основой Программы являются Конституции Российской Федерации  и Республики Хакасия, федеральные законы, нормативно-правовые акты Правительства и Верховного Совета Республики Хакасия, администрации МО Ширинский район, администрации поселения и Совета депутатов.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8"/>
        <w:jc w:val="both"/>
        <w:rPr>
          <w:rFonts w:ascii="tahoma"/>
          <w:color w:val="000000"/>
          <w:sz w:val="26"/>
          <w:lang w:val="en-US"/>
        </w:rPr>
      </w:pPr>
      <w:r>
        <w:rPr>
          <w:rFonts w:ascii="times new roman"/>
          <w:color w:val="000000"/>
          <w:sz w:val="26"/>
          <w:rtl w:val="off"/>
          <w:lang w:val="en-US"/>
        </w:rPr>
        <w:t>Программа является систематизированным изложением информации о финансовом обеспечении мероприятий. Реализация мероприятий предполагает, что развитие муниципального образования Жемчужненский поссовет будет происходить в  результате целенаправленных управленческих действий, определяемых стратегией и приоритетами развития Республики Хакасия.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0"/>
          <w:lang w:val="en-US"/>
        </w:rPr>
      </w:pPr>
      <w:r>
        <w:rPr>
          <w:rFonts w:ascii="times new roman"/>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6"/>
          <w:rtl w:val="off"/>
          <w:lang w:val="en-US"/>
        </w:rPr>
        <w:t>1. Модернизация и реформирование жилищно – коммунального комплекса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Наиболее значимые организационные мероприятия: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-Разработка структуры управления жилищно-коммунальным комплексом поселения в соответствии с новыми требованиями.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-Принятие Программ развития объектов ЖКХ и инженерных коммуникаций.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-Разработка нормативно-правовых актов с целью организации управления и обслуживания жилья ТСЖ и управляющими компаниями.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-Проведение работы по экономическому обоснованию стандартов и нормативов качества социальных услуг с учетом особенностей муниципального образования.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-Проведение инвентаризации объектов и оформление прав на все объекты жилищно-коммунального хозяйства.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-Модернизация системы НФС, трасс водоснабжения, водоотведения и теплоснабжения поселения.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-Проведение водопроводной сети для жителей п. Колодезный.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6"/>
          <w:rtl w:val="off"/>
          <w:lang w:val="en-US"/>
        </w:rPr>
        <w:t>2. Развитие малого бизнеса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Данное направление предусматривает ряд мероприятий, реализуемых районным подразделением федеральной службы занятости населения совместно с администрацией поселения. Это меры по психологической поддержке и профессиональному консультированию безработного населения, содействие в поиске работы, профессиональная переподготовка, организационно-массовые мероприятия по созданию временных рабочих мест, проведение ярмарок вакансий.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Кроме этого, будут направлены усилия на содействие в повышении «мобильности» населения, заключения межрайонных соглашений о содействии в кадровом обеспечении.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В числе мероприятий, направленных на поддержку и развитие личных подсобных хозяйств, присутствуют такие организационные мероприятия как:</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-Создание торговых мест на временном  рынке для сельхозпроизводителей;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-Содействие в восстановлении процесса  сбора и переработки молока местного населения.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Организационные мероприятия дополняются финансовыми мерами: увеличение размера средств, направляемых на кредитование ЛПХ из бюджета.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 xml:space="preserve">создание условий для развития малого бизнеса, помощь в преодолении административных барьеров, поиск рынка сбыта, предоставление имеющихся ресурсов и потенциала поселка.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20" w:right="0" w:firstLine="0"/>
        <w:jc w:val="center"/>
        <w:rPr>
          <w:rFonts w:ascii="tahoma"/>
          <w:color w:val="000000"/>
          <w:sz w:val="20"/>
          <w:lang w:val="en-US"/>
        </w:rPr>
      </w:pPr>
      <w:r>
        <w:rPr>
          <w:rFonts w:ascii="times new roman"/>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6"/>
          <w:rtl w:val="off"/>
          <w:lang w:val="en-US"/>
        </w:rPr>
        <w:t>3. Развитие местного самоуправления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Серия мероприятий направлена на совершенствование системы информирования населения о решении проблем, вопросов местного значения, увеличение обращения граждан.  В числе мероприятий: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установка в населенном пункте специальных информационных стендов;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-организация встреч руководителей органов местного самоуправления с населением;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-организация   личного приема граждан главой администрации и депутатами.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В Уставе МО предусмотрен обсуждение и принятия важных вопросов из жизни поселения на сходе граждан, которое призвано создать законодательную основу для обеспечения «прозрачности» проводимой реформы местного самоуправления, обеспечить привлечение населения к решению вопросов местного значения.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 xml:space="preserve"> С целью обеспечения администраций МО квалифицированным персоналом и резервом кадров предусмотрена разработка и реализация Программы подготовки муниципальных служащих.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С целью повышения общей информированности населения о проводимых в стране реформах предусмотрена рубрика в районной газете «Ширинский вестник», где будут размещаться комментарии и разъяснения местных специалистов.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Особо необходимо выделить мероприятия, направленные на создание и работу общественных формирований местного самоуправления в Жемчужненском поссовете, внедрение системы поощрения индивидуальных инициатив граждан.</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Немалое внимание уделено повышению эффективности использования муниципального имущества и бюджетных средств.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10"/>
          <w:lang w:val="en-US"/>
        </w:rPr>
      </w:pPr>
      <w:r>
        <w:rPr>
          <w:rFonts w:ascii="times new roman"/>
          <w:color w:val="000000"/>
          <w:sz w:val="1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6"/>
          <w:rtl w:val="off"/>
          <w:lang w:val="en-US"/>
        </w:rPr>
        <w:t>4. Повышение качества жизни населения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На качество жизни населения большое влияние оказывает жилищно-коммунальная сфера. Поэтому особенно большое количество мероприятий Программы посвящено совершенствованию системы организации ЖКХ поселения, повышению надёжности функционирования, а также оптимизации тарифов за услуги, особенно в части, оплачиваемой населением.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Реализация приоритета «формирование здорового образа жизни» основывается для создания условий здорового образа жизни, через следующие мероприятия: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-Создание новых и развитие существующих спортивных комплексов и сооружений, проведение ремонтов спортивных площадок и спортивных залов. Строительство детских игровых площадок;</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-Поддержка и развитие здоровых местных и  национальных традиций населения;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-Организация массовых спортивно-оздоровительных мероприятий;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-Поощрение спортивных достижений земляков.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Важное место отводится и профилактически-воспитательным мероприятиям: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-Продолжение работы по внедрению в школьные учебные программы цикла уроков по обучению основам здорового образа жизни;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-Пропаганда вредного воздействия  наркотиков и алкоголя;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-Проведение массовых мероприятий молодёжи, пропагандирующих здоровый образ жизни;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-Ужесточение контроля над продажей  спиртных напитков на территории поселения;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-Создание условий для занятия активными видами отдыха.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6"/>
          <w:lang w:val="en-US"/>
        </w:rPr>
      </w:pPr>
      <w:r>
        <w:rPr>
          <w:rFonts w:ascii="times new roman"/>
          <w:color w:val="000000"/>
          <w:sz w:val="26"/>
          <w:rtl w:val="off"/>
          <w:lang w:val="en-US"/>
        </w:rPr>
        <w:t>5. ОЦЕНКА ЭФФЕКТИВНОСТИ ПРОГРАММЫ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20" w:right="0" w:firstLine="0"/>
        <w:jc w:val="center"/>
        <w:rPr>
          <w:rFonts w:ascii="tahoma"/>
          <w:color w:val="000000"/>
          <w:sz w:val="20"/>
          <w:lang w:val="en-US"/>
        </w:rPr>
      </w:pPr>
      <w:r>
        <w:rPr>
          <w:rFonts w:ascii="times new roman"/>
          <w:i/>
          <w:color w:val="000000"/>
          <w:sz w:val="26"/>
          <w:u w:val="single"/>
          <w:rtl w:val="off"/>
          <w:lang w:val="en-US"/>
        </w:rPr>
        <w:t>5.1. Ресурсное обеспечение программы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6"/>
          <w:lang w:val="en-US"/>
        </w:rPr>
      </w:pPr>
      <w:r>
        <w:rPr>
          <w:rFonts w:ascii="times new roman"/>
          <w:color w:val="000000"/>
          <w:sz w:val="26"/>
          <w:rtl w:val="off"/>
          <w:lang w:val="en-US"/>
        </w:rPr>
        <w:t>Потребность в финансировании стратегических направлений Программы</w:t>
      </w:r>
    </w:p>
    <w:p>
      <w:r>
        <w:rPr/>
        <w:drawing xmlns:mc="http://schemas.openxmlformats.org/markup-compatibility/2006">
          <wp:inline>
            <wp:extent cx="5731510" cy="25463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
                    <pic:cNvPicPr>
                      <a:picLocks noGrp="0" noSelect="0" noChangeAspect="1" noMove="0"/>
                    </pic:cNvPicPr>
                  </pic:nvPicPr>
                  <pic:blipFill>
                    <a:blip r:embed="rId20"/>
                    <a:srcRect/>
                    <a:stretch>
                      <a:fillRect/>
                    </a:stretch>
                  </pic:blipFill>
                  <pic:spPr>
                    <a:xfrm>
                      <a:off x="0" y="0"/>
                      <a:ext cx="5731510" cy="2546350"/>
                    </a:xfrm>
                    <a:prstGeom prst="rect">
                      <a:avLst/>
                    </a:prstGeom>
                  </pic:spPr>
                </pic:pic>
              </a:graphicData>
            </a:graphic>
          </wp:inline>
        </w:draw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times new roman"/>
          <w:color w:val="000000"/>
          <w:sz w:val="26"/>
          <w:rtl w:val="off"/>
          <w:lang w:val="en-US"/>
        </w:rPr>
        <w:t>Потребность в финансировании мероприятий Программы по источникам</w:t>
      </w:r>
      <w:r>
        <w:rPr>
          <w:rFonts w:ascii="Segoe UI"/>
          <w:color w:val="000000"/>
          <w:sz w:val="18"/>
          <w:rtl w:val="off"/>
          <w:lang w:val="en-US"/>
        </w:rPr>
        <w:t xml:space="preserve"> </w:t>
      </w:r>
    </w:p>
    <w:p>
      <w:r>
        <w:rPr/>
        <w:drawing xmlns:mc="http://schemas.openxmlformats.org/markup-compatibility/2006">
          <wp:inline>
            <wp:extent cx="5731510" cy="16573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
                    <pic:cNvPicPr>
                      <a:picLocks noGrp="0" noSelect="0" noChangeAspect="1" noMove="0"/>
                    </pic:cNvPicPr>
                  </pic:nvPicPr>
                  <pic:blipFill>
                    <a:blip r:embed="rId21"/>
                    <a:srcRect/>
                    <a:stretch>
                      <a:fillRect/>
                    </a:stretch>
                  </pic:blipFill>
                  <pic:spPr>
                    <a:xfrm>
                      <a:off x="0" y="0"/>
                      <a:ext cx="5731510" cy="1657350"/>
                    </a:xfrm>
                    <a:prstGeom prst="rect">
                      <a:avLst/>
                    </a:prstGeom>
                  </pic:spPr>
                </pic:pic>
              </a:graphicData>
            </a:graphic>
          </wp:inline>
        </w:draw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center"/>
        <w:rPr>
          <w:rFonts w:ascii="tahoma"/>
          <w:color w:val="000000"/>
          <w:sz w:val="20"/>
          <w:lang w:val="en-US"/>
        </w:rPr>
      </w:pPr>
      <w:r>
        <w:rPr>
          <w:rFonts w:ascii="tahoma"/>
          <w:color w:val="000000"/>
          <w:sz w:val="20"/>
          <w:lang w:val="en-US"/>
        </w:rPr>
        <w:br w:type="textWrapping"/>
      </w:r>
      <w:r>
        <w:rPr>
          <w:rFonts w:ascii="times new roman"/>
          <w:i/>
          <w:color w:val="000000"/>
          <w:sz w:val="26"/>
          <w:u w:val="single"/>
          <w:rtl w:val="off"/>
          <w:lang w:val="en-US"/>
        </w:rPr>
        <w:t>5.2. Ожидаемые результаты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 xml:space="preserve">  Выполнение намеченных организационных мероприятий Программы, реализация инвестиционных проектов, разработка и принятие предусмотренных Программой нормативно-правовых актов является основой реализации стратегической цели МО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 xml:space="preserve">  Реализация  Программы планирует получить следующие результаты: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0"/>
          <w:lang w:val="en-US"/>
        </w:rPr>
      </w:pPr>
      <w:r>
        <w:rPr>
          <w:rFonts w:ascii="times new roman"/>
          <w:b/>
          <w:color w:val="000000"/>
          <w:sz w:val="26"/>
          <w:rtl w:val="off"/>
          <w:lang w:val="en-US"/>
        </w:rPr>
        <w:t>В экономической сфере: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-Развитие малого предпринимательства с расширением отраслей хозяйственной деятельности территории.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-Развитие рынка  недвижимости, в том числе земельного.</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-Улучшение инвестиционного климата.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0"/>
          <w:lang w:val="en-US"/>
        </w:rPr>
      </w:pPr>
      <w:r>
        <w:rPr>
          <w:rFonts w:ascii="times new roman"/>
          <w:b/>
          <w:color w:val="000000"/>
          <w:sz w:val="26"/>
          <w:rtl w:val="off"/>
          <w:lang w:val="en-US"/>
        </w:rPr>
        <w:t xml:space="preserve"> В социальной сфере: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-Повышение обеспеченности населения социальными услугами.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-Преодоление тенденции роста безработицы.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-Повышение общего уровня доходов населения.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-Ускорение реформы жилищно-коммунального хозяйства.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0"/>
          <w:lang w:val="en-US"/>
        </w:rPr>
      </w:pPr>
      <w:r>
        <w:rPr>
          <w:rFonts w:ascii="times new roman"/>
          <w:b/>
          <w:color w:val="000000"/>
          <w:sz w:val="26"/>
          <w:rtl w:val="off"/>
          <w:lang w:val="en-US"/>
        </w:rPr>
        <w:t xml:space="preserve"> В финансово-бюджетной сфере: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-Увеличение доли  собственных доходов муниципального образования.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-Повышение собираемость налогов.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Увеличение доходной части бюджета.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-Оптимизация расходов бюджета по финансированию учреждений культуры.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-Создание эффективного бюджетного планирования.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 xml:space="preserve"> </w:t>
      </w:r>
      <w:r>
        <w:rPr>
          <w:rFonts w:ascii="times new roman"/>
          <w:b/>
          <w:color w:val="000000"/>
          <w:sz w:val="26"/>
          <w:rtl w:val="off"/>
          <w:lang w:val="en-US"/>
        </w:rPr>
        <w:t>В сфере муниципального управления: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-Повышение эффективности работы администрации.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-Снижение уровня бюрократии и административных барьеров.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-Повышение эффективности управления муниципальной собственностью.</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20" w:right="0" w:firstLine="0"/>
        <w:jc w:val="center"/>
        <w:rPr>
          <w:rFonts w:ascii="tahoma"/>
          <w:color w:val="000000"/>
          <w:sz w:val="20"/>
          <w:lang w:val="en-US"/>
        </w:rPr>
      </w:pPr>
      <w:r>
        <w:rPr>
          <w:rFonts w:ascii="times new roman"/>
          <w:b/>
          <w:color w:val="000000"/>
          <w:sz w:val="1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ahoma"/>
          <w:color w:val="000000"/>
          <w:sz w:val="26"/>
          <w:lang w:val="en-US"/>
        </w:rPr>
      </w:pPr>
      <w:r>
        <w:rPr>
          <w:rFonts w:ascii="times new roman"/>
          <w:color w:val="000000"/>
          <w:sz w:val="26"/>
          <w:rtl w:val="off"/>
          <w:lang w:val="en-US"/>
        </w:rPr>
        <w:t>6. ОРГАНИЗАЦИЯ УПРАВЛЕНИЯ ПРОГРАММОЙ, МЕХАНИЗМ И КОНТРОЛЬ ЕЕ РЕАЛИЗАЦИИ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20" w:right="0" w:firstLine="0"/>
        <w:jc w:val="center"/>
        <w:rPr>
          <w:rFonts w:ascii="tahoma"/>
          <w:color w:val="000000"/>
          <w:sz w:val="16"/>
          <w:lang w:val="en-US"/>
        </w:rPr>
      </w:pPr>
      <w:r>
        <w:rPr>
          <w:rFonts w:ascii="times new roman"/>
          <w:color w:val="000000"/>
          <w:sz w:val="1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center"/>
        <w:rPr>
          <w:rFonts w:ascii="tahoma"/>
          <w:color w:val="000000"/>
          <w:sz w:val="20"/>
          <w:lang w:val="en-US"/>
        </w:rPr>
      </w:pPr>
      <w:r>
        <w:rPr>
          <w:rFonts w:ascii="times new roman"/>
          <w:i/>
          <w:color w:val="000000"/>
          <w:sz w:val="26"/>
          <w:u w:val="single"/>
          <w:rtl w:val="off"/>
          <w:lang w:val="en-US"/>
        </w:rPr>
        <w:t>6.1. Механизм реализации Программы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8"/>
        <w:jc w:val="both"/>
        <w:rPr>
          <w:rFonts w:ascii="tahoma"/>
          <w:color w:val="000000"/>
          <w:sz w:val="26"/>
          <w:lang w:val="en-US"/>
        </w:rPr>
      </w:pPr>
      <w:r>
        <w:rPr>
          <w:rFonts w:ascii="times new roman"/>
          <w:color w:val="000000"/>
          <w:sz w:val="26"/>
          <w:rtl w:val="off"/>
          <w:lang w:val="en-US"/>
        </w:rPr>
        <w:t>Механизм реализации Программы представляет собой совокупность управляющих структур, осуществляющих координацию и контроль над исполнением программных мероприятий, форм и методов воздействия на исполнителей мероприятий, иных заинтересованных субъектов, посредством которых осуществляется увязка и согласование интересов участников Программы, обеспечивается полная реализация мероприятий.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8"/>
        <w:jc w:val="both"/>
        <w:rPr>
          <w:rFonts w:ascii="tahoma"/>
          <w:color w:val="000000"/>
          <w:sz w:val="26"/>
          <w:lang w:val="en-US"/>
        </w:rPr>
      </w:pPr>
      <w:r>
        <w:rPr>
          <w:rFonts w:ascii="times new roman"/>
          <w:color w:val="000000"/>
          <w:sz w:val="26"/>
          <w:rtl w:val="off"/>
          <w:lang w:val="en-US"/>
        </w:rPr>
        <w:t>Механизм реализации Программы предполагает: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-Определение исполнителей программных мероприятий.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-Организацию взаимодействия управляющих органов и исполнителей.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-Ведение отчетности о ходе исполнения программы и отдельных программных мероприятий.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-Организацию системы контроля над исполнением Программы и внесения корректировок в связи с изменившимися условиями.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center"/>
        <w:rPr>
          <w:rFonts w:ascii="times new roman"/>
          <w:color w:val="000000"/>
          <w:sz w:val="20"/>
          <w:lang w:val="en-US"/>
        </w:rPr>
      </w:pPr>
      <w:r>
        <w:rPr>
          <w:rFonts w:ascii="times new roman"/>
          <w:b/>
          <w:color w:val="000000"/>
          <w:sz w:val="20"/>
          <w:rtl w:val="off"/>
          <w:lang w:val="en-US"/>
        </w:rPr>
        <w:t xml:space="preserve">  </w:t>
      </w:r>
      <w:r>
        <w:rPr>
          <w:rFonts w:ascii="times new roman"/>
          <w:i/>
          <w:color w:val="000000"/>
          <w:sz w:val="26"/>
          <w:u w:val="single"/>
          <w:rtl w:val="off"/>
          <w:lang w:val="en-US"/>
        </w:rPr>
        <w:t>6.2. Органы управления программой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center"/>
        <w:rPr>
          <w:rFonts w:ascii="tahoma"/>
          <w:color w:val="000000"/>
          <w:sz w:val="20"/>
          <w:lang w:val="en-US"/>
        </w:rPr>
      </w:pPr>
      <w:r>
        <w:rPr>
          <w:rFonts w:ascii="times new roman"/>
          <w:b/>
          <w:color w:val="000000"/>
          <w:sz w:val="1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225"/>
        <w:jc w:val="both"/>
        <w:rPr>
          <w:rFonts w:ascii="tahoma"/>
          <w:color w:val="000000"/>
          <w:sz w:val="26"/>
          <w:lang w:val="en-US"/>
        </w:rPr>
      </w:pPr>
      <w:r>
        <w:rPr>
          <w:rFonts w:ascii="times new roman"/>
          <w:color w:val="000000"/>
          <w:sz w:val="26"/>
          <w:rtl w:val="off"/>
          <w:lang w:val="en-US"/>
        </w:rPr>
        <w:t>Организационная структура управления Программой социально-экономического развития МО Жемчужненский поссовет 2011-2015 гг. основывается на существующей структуре органов власти муниципального образования.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225"/>
        <w:jc w:val="both"/>
        <w:rPr>
          <w:rFonts w:ascii="tahoma"/>
          <w:color w:val="000000"/>
          <w:sz w:val="20"/>
          <w:lang w:val="en-US"/>
        </w:rPr>
      </w:pPr>
      <w:r>
        <w:rPr>
          <w:rFonts w:ascii="times new roman"/>
          <w:b/>
          <w:color w:val="000000"/>
          <w:sz w:val="26"/>
          <w:rtl w:val="off"/>
          <w:lang w:val="en-US"/>
        </w:rPr>
        <w:t>Совет депутатов МО Жемчужнеский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-утверждает Программу;</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-рассматривает предложения Общественного Совета по объемам и источникам финансирования мероприятий Программы, в случае необходимости вносит предложения по уточнению объемов и источников финансирования;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-в рамках полномочий, установленных Уставом муниципального образования, рассматривает и утверждает нормативно-правовые акты, разработанные по исполнению мероприятий Программы, утверждает необходимые изменения в существующие нормативно-правовые акты;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утверждает отчет  об исполнении Программы.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b/>
          <w:color w:val="000000"/>
          <w:sz w:val="26"/>
          <w:rtl w:val="off"/>
          <w:lang w:val="en-US"/>
        </w:rPr>
        <w:t xml:space="preserve">     Глава МО Жемчужненский поссовет </w:t>
      </w:r>
      <w:r>
        <w:rPr>
          <w:rFonts w:ascii="times new roman"/>
          <w:color w:val="000000"/>
          <w:sz w:val="26"/>
          <w:rtl w:val="off"/>
          <w:lang w:val="en-US"/>
        </w:rPr>
        <w:t>осуществляет комплексное управление реализацией Программы: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-представляет проект Программы на утверждение в Совет депутатов МО Жемчужненский поссовет;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-рассматривает и представляет на утверждение в Совет депутатов изменения к Программе;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утверждает состав необходимых конкурсных комиссий;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-принимает в соответствии со своей компетенцией нормативно-правовые акты в обеспечение реализации Программы.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-определяет исполнителей программных мероприятий, заключает договоры с третьими лицами на проведение работ по мероприятиям Программы, оплачиваемых из местного бюджета;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-утверждает календарный план реализации мероприятий Программы и периодические отчеты об его исполнении;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-рассматривает предложения по внесению изменений по приоритетности отдельных программных направлений и мероприятий;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-определяет Аудитора программы.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75"/>
        <w:jc w:val="both"/>
        <w:rPr>
          <w:rFonts w:ascii="tahoma"/>
          <w:color w:val="000000"/>
          <w:sz w:val="26"/>
          <w:lang w:val="en-US"/>
        </w:rPr>
      </w:pPr>
      <w:r>
        <w:rPr>
          <w:rFonts w:ascii="times new roman"/>
          <w:color w:val="000000"/>
          <w:sz w:val="26"/>
          <w:rtl w:val="off"/>
          <w:lang w:val="en-US"/>
        </w:rPr>
        <w:t>Функции по оперативному управлению Программой, делегируемые Общественному Совету, определяются Положением о работе общественного Совета и утверждаются Главой МО Жемчужненский поссовет. Возглавляет общественный Совет Глава муниципального образования.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75"/>
        <w:jc w:val="both"/>
        <w:rPr>
          <w:rFonts w:ascii="times new roman"/>
          <w:color w:val="000000"/>
          <w:sz w:val="20"/>
          <w:lang w:val="en-US"/>
        </w:rPr>
      </w:pPr>
      <w:r>
        <w:rPr>
          <w:rFonts w:ascii="times new roman"/>
          <w:b/>
          <w:color w:val="000000"/>
          <w:sz w:val="26"/>
          <w:rtl w:val="off"/>
          <w:lang w:val="en-US"/>
        </w:rPr>
        <w:t>Администрация МО Жемчужненский поссовет осуществляет следующие функции</w:t>
      </w:r>
      <w:r>
        <w:rPr>
          <w:rFonts w:ascii="times new roman"/>
          <w:color w:val="000000"/>
          <w:sz w:val="26"/>
          <w:rtl w:val="off"/>
          <w:lang w:val="en-US"/>
        </w:rPr>
        <w:t>:</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-координация работы исполнителей программных мероприятий и проектов;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-организация периодического общественного обсуждения результатов исполнения Программы, подготовка предложений по изменению содержания мероприятий по итогам общественного обсуждения;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-рассмотрение отчета Аудитора Программы об исполнении Календарного плана мероприятий Программы и предоставление отчета Главе администрации, при необходимости подготовка предложений об изменении Календарного плана, в том числе в части финансирования мероприятий;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-рассмотрение и  предоставление в Совет депутатов МО Жемчужненский поссовет годового отчета Аудитора Программы об ее выполнении;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-утверждение форм отчетности исполнителей, специфических статистических форм и подготовка договора с органами государственной статистики;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-обеспечение контроля над реализацией Программы, включающего в себя контроль эффективного и целевого использования выделяемых финансовых средств, контроль качества проводимых мероприятий, контроль выполнения сроков реализации мероприятий, договоров и контрактов;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-рассмотрение предложений по финансированию мероприятий Программы.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-проводит финансовую экспертизу смет и иных финансовых показателей, включаемых в программы, разработанные структурными подразделениями администрации МО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-выносит обоснованные предложения о передаче функций исполнителей сторонним организациям на платной основе, готовит проекты договоров и направляет предложения Главе МО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-проводит сбор и экспертизу заявок администрации на выделение финансирования по мероприятиям Программы;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-формирует комплексные предложения по включению объемов финансирования мероприятий Программы в муниципальный бюджет с указанием соответствующих статей бюджетной классификации;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-решение иных вопросов по оперативному управлению Программой.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75"/>
        <w:jc w:val="both"/>
        <w:rPr>
          <w:rFonts w:ascii="tahoma"/>
          <w:color w:val="000000"/>
          <w:sz w:val="20"/>
          <w:lang w:val="en-US"/>
        </w:rPr>
      </w:pPr>
      <w:r>
        <w:rPr>
          <w:rFonts w:ascii="times new roman"/>
          <w:b/>
          <w:color w:val="000000"/>
          <w:sz w:val="26"/>
          <w:rtl w:val="off"/>
          <w:lang w:val="en-US"/>
        </w:rPr>
        <w:t>Муниципальные служащие администрации МО Жемчужненский поссовет осуществляют следующие функции: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-производят разработку проектов нормативно-правовых актов и проектов программ в соответствии с направлениями Программы в рамках своей компетенции;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-формируют и обосновывают заявки на выделение средств из республиканского, районного и муниципального бюджетов;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-подготавливают предложения, связанные с внесением корректировок сроков, исполнителей и объемов выделяемых ресурсов по мероприятиям Программы;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-выступают в качестве исполнителей текущих мероприятий по реализации Программы;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-обеспечивают использование финансовых ресурсов, выделенных на реализацию мероприятий Программы, формируют отчеты.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6"/>
          <w:rtl w:val="off"/>
          <w:lang w:val="en-US"/>
        </w:rPr>
        <w:t xml:space="preserve">     Аудитор программы.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Аудитор Программы определяется и (или) назначается Главой муниципального образования Жемчужненский поссовет. Аудитором Программы может быть назначена независимая организация, либо комиссия, состоящая из специалистов  Администрации МО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В случае вынесения решения о назначении Аудитором независимой частной организации Аудитор определяется по итогам проведения конкурса. Конкурс проводит администрация мо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В функции Аудитора Программы входят: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Осуществление сбора и анализа информации о реализации Программы путем обобщения статистических форм, отчетности исполнителей Программы.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Формирование периодического (1 раз в год) отчета об исполнении Календарного плана Программы, освоении исполнителями выделенного финансирования.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Формирование отчета об исполнении Программы должно производится в течение двух месяцев, следующих за отчётным периодом.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20" w:right="0" w:firstLine="0"/>
        <w:jc w:val="center"/>
        <w:rPr>
          <w:rFonts w:ascii="tahoma"/>
          <w:color w:val="000000"/>
          <w:sz w:val="20"/>
          <w:lang w:val="en-US"/>
        </w:rPr>
      </w:pPr>
      <w:r>
        <w:rPr>
          <w:rFonts w:ascii="times new roman"/>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20"/>
          <w:lang w:val="en-US"/>
        </w:rPr>
      </w:pPr>
      <w:r>
        <w:rPr>
          <w:rFonts w:ascii="times new roman"/>
          <w:i/>
          <w:color w:val="000000"/>
          <w:sz w:val="26"/>
          <w:u w:val="single"/>
          <w:rtl w:val="off"/>
          <w:lang w:val="en-US"/>
        </w:rPr>
        <w:t>6.3. Исполнители программных мероприятий. Формы взаимодействия управляющих органов и исполнителей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20" w:right="0" w:firstLine="0"/>
        <w:jc w:val="center"/>
        <w:rPr>
          <w:rFonts w:ascii="tahoma"/>
          <w:color w:val="000000"/>
          <w:sz w:val="20"/>
          <w:lang w:val="en-US"/>
        </w:rPr>
      </w:pPr>
      <w:r>
        <w:rPr>
          <w:rFonts w:ascii="times new roman"/>
          <w:b/>
          <w:color w:val="000000"/>
          <w:sz w:val="1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225"/>
        <w:jc w:val="both"/>
        <w:rPr>
          <w:rFonts w:ascii="tahoma"/>
          <w:color w:val="000000"/>
          <w:sz w:val="26"/>
          <w:lang w:val="en-US"/>
        </w:rPr>
      </w:pPr>
      <w:r>
        <w:rPr>
          <w:rFonts w:ascii="times new roman"/>
          <w:color w:val="000000"/>
          <w:sz w:val="26"/>
          <w:rtl w:val="off"/>
          <w:lang w:val="en-US"/>
        </w:rPr>
        <w:t>Формы взаимодействия управляющих органов с исполнителями программных мероприятий определяются спецификой работы исполнителей, степенью возможного контроля над их работой.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В разрезе мероприятий Программы исполнителями программных мероприятий являются: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6"/>
          <w:rtl w:val="off"/>
          <w:lang w:val="en-US"/>
        </w:rPr>
        <w:t xml:space="preserve"> 1. По организационным мероприятиям и мероприятиям по разработке нормативно-правовой базы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Администрация МО Жемчужненский поссовет, муниципальные предприятия, специально формируемые комиссии. Исполнители назначаются Главой МО Жемчужненский поссовет. Взаимодействие с данными исполнителями осуществляется в рамках соподчиненности и организационной структуры управления администрации поселения.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6"/>
          <w:rtl w:val="off"/>
          <w:lang w:val="en-US"/>
        </w:rPr>
        <w:t>2. По инвестиционным проектам: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 Частные организации, предприниматели, частные лица, получающие финансовую поддержку из бюджета, в том числе частичную.</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 Частные организации, предприниматели, частные лица, осуществляющие проекты полностью за свой счет.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Ряд проектов, напрямую не поддерживаемых Программой, оказывают непосредственное влияние на социально-экономическое развитие поселения в целом. В целях координации деятельности инвесторов будут использоваться такие методы как паритетное партнерство; информационная поддержка. Для нужд инвесторов будут  выделяться земельные участки, передаваться  в аренду муниципальное имущество.</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Важное значение в реализации мероприятий занимает  привлечение кредитов коммерческих банков, средств районных и республиканских целевых программ, различных грантов.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10"/>
          <w:lang w:val="en-US"/>
        </w:rPr>
      </w:pPr>
      <w:r>
        <w:rPr>
          <w:rFonts w:ascii="times new roman"/>
          <w:color w:val="000000"/>
          <w:sz w:val="1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i/>
          <w:color w:val="000000"/>
          <w:sz w:val="26"/>
          <w:u w:val="single"/>
          <w:rtl w:val="off"/>
          <w:lang w:val="en-US"/>
        </w:rPr>
        <w:t>6.4. Формы отчетности Исполнителей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0"/>
          <w:lang w:val="en-US"/>
        </w:rPr>
      </w:pPr>
      <w:r>
        <w:rPr>
          <w:rFonts w:ascii="times new roman"/>
          <w:b/>
          <w:color w:val="000000"/>
          <w:sz w:val="1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Администрацией, как исполнителем организационных мероприятий – предоставляется отчетность, содержащая данные о получении и использовании средств на выполнение мероприятия, описание хода и результатов работ.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Состав финансовых показателей отчетности утверждаются Общественным Советом в зависимости от специфических характеристик, и может быть уточнен после предварительного ознакомления Общественного Совета с результатами работ.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Исполнителями организационных мероприятий, привлеченными на договорной основе, формируется аналитический отчет по каждому пункту технического задания договора. Управлением финансовой и экономической политики администрации  МО Ширинский район, контролирующим исполнение работ привлеченной организацией, формируется отчет в виде аналитического документа, содержащего данные о получении и использовании средств на выполнение мероприятия, описание результатов работ.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Органами государственной статистики по договору предоставляются формы статистической информации, утвержденные Главой.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Отчетность предоставляется в Совет депутатов мо Жемчужненский поссовет, Главе мо Жемчужненский поссовет и Аудитору Программы. Аудитор вправе запросить у исполнителей мероприятий не являющуюся конфиденциальной информацию, не включенную в отчетность исполнителей, но необходимую для формирования обоснованного отчета по реализации программных мероприятий.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Отчет Аудитора должен содержать количественную оценку эффективности по каждому мероприятию, экспертное мнение о качестве исполнения мероприятий и их эффективности, причинах неисполнения или неполного исполнения мероприятий в срок. Отчет предоставляется Главе  мо Жемчужненский поссовет для рассмотрения и согласования, после чего передается на утверждение в Совет депутатов МО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Основные итоги публикуются в печати и подвергаются общественному обсуждению.</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00"/>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i/>
          <w:color w:val="000000"/>
          <w:sz w:val="26"/>
          <w:u w:val="single"/>
          <w:rtl w:val="off"/>
          <w:lang w:val="en-US"/>
        </w:rPr>
        <w:t>6.5. Механизм обновления и корректировки Программы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Обновление и корректировка Программы производится: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при выявлении новых, необходимых к реализации мероприятий;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при появлении новых инвестиционных проектов, особо значимых для территории;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при наступлении событий, выявляющих новые приоритеты в развитии поселения, а также вызывающих потерю своей значимости отдельных мероприятий.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8"/>
        <w:jc w:val="both"/>
        <w:rPr>
          <w:rFonts w:ascii="tahoma"/>
          <w:color w:val="000000"/>
          <w:sz w:val="26"/>
          <w:lang w:val="en-US"/>
        </w:rPr>
      </w:pPr>
      <w:r>
        <w:rPr>
          <w:rFonts w:ascii="times new roman"/>
          <w:color w:val="000000"/>
          <w:sz w:val="26"/>
          <w:rtl w:val="off"/>
          <w:lang w:val="en-US"/>
        </w:rPr>
        <w:t>Внесение изменений в Программу производится через рассмотрение на  Сходе граждан (по итогам годового отчета Аудитора, проведенного публичного  обсуждения, иных заинтересованных лиц и организаций). Программные мероприятия могут быть скорректированы на основании обоснованного предложения Исполнителя.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408"/>
        <w:jc w:val="both"/>
        <w:rPr>
          <w:rFonts w:ascii="tahoma"/>
          <w:color w:val="000000"/>
          <w:sz w:val="26"/>
          <w:lang w:val="en-US"/>
        </w:rPr>
      </w:pPr>
      <w:r>
        <w:rPr>
          <w:rFonts w:ascii="times new roman"/>
          <w:color w:val="000000"/>
          <w:sz w:val="26"/>
          <w:rtl w:val="off"/>
          <w:lang w:val="en-US"/>
        </w:rPr>
        <w:t>По перечисленным выше основаниям Программа может быть дополнена новыми мероприятиями. Администрация МО Жемчужненский поссовет рассматривает предложения и направляет на рассмотрение и принятие Главе Мо Жемчужненский поссовет или в Совет депутатов МО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Segoe UI"/>
          <w:color w:val="000000"/>
          <w:sz w:val="18"/>
          <w:lang w:val="en-US"/>
        </w:rPr>
        <w:br w:type="textWrapping"/>
      </w:r>
    </w:p>
    <w:p>
      <w:r>
        <w:rPr/>
        <w:drawing xmlns:mc="http://schemas.openxmlformats.org/markup-compatibility/2006">
          <wp:inline>
            <wp:extent cx="5731510" cy="308419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
                    <pic:cNvPicPr>
                      <a:picLocks noGrp="0" noSelect="0" noChangeAspect="1" noMove="0"/>
                    </pic:cNvPicPr>
                  </pic:nvPicPr>
                  <pic:blipFill>
                    <a:blip r:embed="rId22"/>
                    <a:srcRect/>
                    <a:stretch>
                      <a:fillRect/>
                    </a:stretch>
                  </pic:blipFill>
                  <pic:spPr>
                    <a:xfrm>
                      <a:off x="0" y="0"/>
                      <a:ext cx="5731510" cy="3084195"/>
                    </a:xfrm>
                    <a:prstGeom prst="rect">
                      <a:avLst/>
                    </a:prstGeom>
                  </pic:spPr>
                </pic:pic>
              </a:graphicData>
            </a:graphic>
          </wp:inline>
        </w:drawing>
      </w:r>
    </w:p>
    <w:p>
      <w:r>
        <w:rPr/>
        <w:drawing xmlns:mc="http://schemas.openxmlformats.org/markup-compatibility/2006">
          <wp:inline>
            <wp:extent cx="5731510" cy="427164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
                    <pic:cNvPicPr>
                      <a:picLocks noGrp="0" noSelect="0" noChangeAspect="1" noMove="0"/>
                    </pic:cNvPicPr>
                  </pic:nvPicPr>
                  <pic:blipFill>
                    <a:blip r:embed="rId23"/>
                    <a:srcRect/>
                    <a:stretch>
                      <a:fillRect/>
                    </a:stretch>
                  </pic:blipFill>
                  <pic:spPr>
                    <a:xfrm>
                      <a:off x="0" y="0"/>
                      <a:ext cx="5731510" cy="4271645"/>
                    </a:xfrm>
                    <a:prstGeom prst="rect">
                      <a:avLst/>
                    </a:prstGeom>
                  </pic:spPr>
                </pic:pic>
              </a:graphicData>
            </a:graphic>
          </wp:inline>
        </w:drawing>
      </w:r>
    </w:p>
    <w:p>
      <w:r>
        <w:rPr/>
        <w:drawing xmlns:mc="http://schemas.openxmlformats.org/markup-compatibility/2006">
          <wp:inline>
            <wp:extent cx="5731510" cy="490474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
                    <pic:cNvPicPr>
                      <a:picLocks noGrp="0" noSelect="0" noChangeAspect="1" noMove="0"/>
                    </pic:cNvPicPr>
                  </pic:nvPicPr>
                  <pic:blipFill>
                    <a:blip r:embed="rId24"/>
                    <a:srcRect/>
                    <a:stretch>
                      <a:fillRect/>
                    </a:stretch>
                  </pic:blipFill>
                  <pic:spPr>
                    <a:xfrm>
                      <a:off x="0" y="0"/>
                      <a:ext cx="5731510" cy="4904740"/>
                    </a:xfrm>
                    <a:prstGeom prst="rect">
                      <a:avLst/>
                    </a:prstGeom>
                  </pic:spPr>
                </pic:pic>
              </a:graphicData>
            </a:graphic>
          </wp:inline>
        </w:drawing>
      </w:r>
    </w:p>
    <w:p>
      <w:r>
        <w:rPr/>
        <w:drawing xmlns:mc="http://schemas.openxmlformats.org/markup-compatibility/2006">
          <wp:inline>
            <wp:extent cx="5316855" cy="435292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
                    <pic:cNvPicPr>
                      <a:picLocks noGrp="0" noSelect="0" noChangeAspect="1" noMove="0"/>
                    </pic:cNvPicPr>
                  </pic:nvPicPr>
                  <pic:blipFill>
                    <a:blip r:embed="rId25"/>
                    <a:srcRect l="-467" t="-624" r="8689" b="624"/>
                    <a:stretch/>
                  </pic:blipFill>
                  <pic:spPr>
                    <a:xfrm>
                      <a:off x="0" y="0"/>
                      <a:ext cx="5316855" cy="4352925"/>
                    </a:xfrm>
                    <a:prstGeom prst="rect">
                      <a:avLst/>
                    </a:prstGeom>
                  </pic:spPr>
                </pic:pic>
              </a:graphicData>
            </a:graphic>
          </wp:inline>
        </w:drawing>
      </w:r>
    </w:p>
    <w:p>
      <w:r>
        <w:rPr/>
        <w:drawing xmlns:mc="http://schemas.openxmlformats.org/markup-compatibility/2006">
          <wp:inline>
            <wp:extent cx="5731510" cy="352361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
                    <pic:cNvPicPr>
                      <a:picLocks noGrp="0" noSelect="0" noChangeAspect="1" noMove="0"/>
                    </pic:cNvPicPr>
                  </pic:nvPicPr>
                  <pic:blipFill>
                    <a:blip r:embed="rId26"/>
                    <a:srcRect/>
                    <a:stretch>
                      <a:fillRect/>
                    </a:stretch>
                  </pic:blipFill>
                  <pic:spPr>
                    <a:xfrm>
                      <a:off x="0" y="0"/>
                      <a:ext cx="5731510" cy="3523615"/>
                    </a:xfrm>
                    <a:prstGeom prst="rect">
                      <a:avLst/>
                    </a:prstGeom>
                  </pic:spPr>
                </pic:pic>
              </a:graphicData>
            </a:graphic>
          </wp:inline>
        </w:drawing>
      </w:r>
    </w:p>
    <w:sectPr>
      <w:footnotePr/>
      <w:type w:val="nextPage"/>
      <w:pgSz w:w="11906" w:h="16838" w:orient="portrait"/>
      <w:pgMar w:top="1440" w:right="1440" w:bottom="1440" w:left="1440" w:header="708" w:footer="708" w:gutter="0"/>
      <w:paperSrc w:first="1" w:other="1"/>
      <w:cols w:equalWidth="1" w:space="720" w:num="1" w:sep="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8" w:usb3="00000000" w:csb0="000001ff" w:csb1="00000000"/>
  </w:font>
  <w:font w:name="Calibri">
    <w:panose1 w:val="020f0502020204030204"/>
    <w:charset w:val="00"/>
    <w:family w:val="swiss"/>
    <w:pitch w:val="variable"/>
    <w:sig w:usb0="00000000" w:usb1="4000207b" w:usb2="00000000" w:usb3="00000000" w:csb0="0000009f" w:csb1="00000000"/>
  </w:font>
  <w:font w:name="Cambria">
    <w:panose1 w:val="02040503050406030204"/>
    <w:charset w:val="00"/>
    <w:family w:val="roman"/>
    <w:pitch w:val="variable"/>
    <w:sig w:usb0="00000000" w:usb1="4000004b" w:usb2="00000000" w:usb3="00000000" w:csb0="0000009f" w:csb1="00000000"/>
  </w:font>
  <w:font w:name="Courier New">
    <w:panose1 w:val="02070309020205020404"/>
    <w:charset w:val="00"/>
    <w:family w:val="modern"/>
    <w:pitch w:val="fixed"/>
    <w:sig w:usb0="00000000" w:usb1="00000000" w:usb2="00000009" w:usb3="00000000" w:csb0="000001ff" w:csb1="00000000"/>
  </w:font>
  <w:font w:name="Times New Roman">
    <w:panose1 w:val="02020603050405020304"/>
    <w:charset w:val="00"/>
    <w:family w:val="roman"/>
    <w:pitch w:val="variable"/>
    <w:sig w:usb0="20002a87" w:usb1="00000000" w:usb2="00000008" w:usb3="00000000" w:csb0="000001ff" w:csb1="00000000"/>
  </w:font>
  <w:font w:name="Tahoma">
    <w:panose1 w:val="020b0604030504040204"/>
    <w:charset w:val="00"/>
    <w:family w:val="roman"/>
    <w:pitch w:val="variable"/>
    <w:sig w:usb0="61002a87" w:usb1="00000000" w:usb2="00000008" w:usb3="00000000" w:csb0="000001ff" w:csb1="00000000"/>
  </w:font>
  <w:font w:name="Verdana">
    <w:panose1 w:val="020b0604030504040204"/>
    <w:charset w:val="00"/>
    <w:family w:val="roman"/>
    <w:pitch w:val="variable"/>
    <w:sig w:usb0="00000000"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 w:name="tahoma">
    <w:charset w:val="00"/>
  </w:font>
  <w:font w:name="Segoe UI">
    <w:charset w:val="00"/>
  </w:font>
  <w:font w:name="times new roman">
    <w:charset w:val="00"/>
  </w:font>
  <w:font w:name="times new roman&amp;quot;">
    <w:charset w:val="00"/>
  </w:font>
  <w:font w:name="cambria">
    <w:charset w:val="00"/>
  </w:font>
  <w:font w:name="calibri">
    <w:charset w:val="00"/>
  </w:font>
  <w:font w:name="symbol">
    <w:charset w:val="02"/>
  </w:font>
  <w:font w:name="arial">
    <w:charset w:val="00"/>
  </w:font>
  <w:font w:name="arial cyr">
    <w:charset w:val="00"/>
  </w:font>
  <w:font w:name="verdana">
    <w:charset w:val="00"/>
  </w:font>
  <w:font w:name="times new roman cyr">
    <w:charset w:val="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ompat>
    <w:compatSetting w:name="compatibilityMode" w:uri="http://schemas.microsoft.com/office/word" w:val="14"/>
  </w:compat>
  <w:themeFontLang w:val="en-US" w:eastAsia="zh-CN" w:bidi="ar-SA"/>
  <w:clrSchemeMapping w:accent1="accent1" w:accent2="accent2" w:accent3="accent3" w:accent4="accent4" w:accent5="accent5" w:accent6="accent6" w:bg1="light1" w:bg2="light2" w:followedHyperlink="followedHyperlink" w:hyperlink="hyperlink" w:text1="dark1" w:text2="dark2"/>
  <w:footnotePr/>
  <w:endnotePr/>
  <w:trackRevisions w:val="off"/>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EastAsia" w:hAnsiTheme="minorHAnsi"/>
        <w:sz w:val="22"/>
        <w:szCs w:val="22"/>
      </w:rPr>
    </w:rPrDefault>
    <w:pPrDefault>
      <w:pPr>
        <w:spacing w:after="200" w:line="276" w:lineRule="auto"/>
      </w:pPr>
    </w:pPrDefault>
  </w:docDefaults>
  <w:style w:type="paragraph" w:default="1" w:styleId="Normal">
    <w:name w:val="Normal"/>
    <w:uiPriority w:val="0"/>
    <w:qFormat w:val="on"/>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bCs/>
      <w:color w:val="2f5395" w:themeColor="accent1" w:themeShade="bf"/>
      <w:sz w:val="28"/>
      <w:szCs w:val="28"/>
    </w:rPr>
  </w:style>
  <w:style w:type="paragraph" w:styleId="Heading2">
    <w:name w:val="Heading 2"/>
    <w:basedOn w:val="Normal"/>
    <w:next w:val="Normal"/>
    <w:link w:val="Heading2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sz w:val="26"/>
      <w:szCs w:val="26"/>
    </w:rPr>
  </w:style>
  <w:style w:type="paragraph" w:styleId="Heading3">
    <w:name w:val="Heading 3"/>
    <w:basedOn w:val="Normal"/>
    <w:next w:val="Normal"/>
    <w:link w:val="Heading3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rPr>
  </w:style>
  <w:style w:type="paragraph" w:styleId="Heading4">
    <w:name w:val="Heading 4"/>
    <w:basedOn w:val="Normal"/>
    <w:next w:val="Normal"/>
    <w:link w:val="Heading4Char"/>
    <w:uiPriority w:val="9"/>
    <w:semiHidden w:val="on"/>
    <w:unhideWhenUsed w:val="on"/>
    <w:qFormat w:val="on"/>
    <w:pPr>
      <w:keepNext w:val="on"/>
      <w:keepLines w:val="on"/>
      <w:spacing w:before="200" w:after="0"/>
    </w:pPr>
    <w:rPr>
      <w:rFonts w:asciiTheme="majorHAnsi" w:cstheme="majorBidi" w:eastAsiaTheme="majorEastAsia" w:hAnsiTheme="majorHAnsi"/>
      <w:b/>
      <w:bCs/>
      <w:i/>
      <w:iCs/>
      <w:color w:val="4472c4" w:themeColor="accent1"/>
    </w:rPr>
  </w:style>
  <w:style w:type="paragraph" w:styleId="Heading5">
    <w:name w:val="Heading 5"/>
    <w:basedOn w:val="Normal"/>
    <w:next w:val="Normal"/>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1f3763" w:themeColor="accent1" w:themeShade="7f"/>
    </w:rPr>
  </w:style>
  <w:style w:type="paragraph" w:styleId="Heading6">
    <w:name w:val="Heading 6"/>
    <w:basedOn w:val="Normal"/>
    <w:next w:val="Normal"/>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1f3763" w:themeColor="accent1" w:themeShade="7f"/>
    </w:rPr>
  </w:style>
  <w:style w:type="paragraph" w:styleId="Heading7">
    <w:name w:val="Heading 7"/>
    <w:basedOn w:val="Normal"/>
    <w:next w:val="Normal"/>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qFormat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2f5395"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472c4"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472c4"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472c4"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1f3763"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1f3763"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val="on"/>
    <w:pPr>
      <w:pBdr>
        <w:bottom w:val="single" w:color="4472c4" w:themeColor="accent1" w:sz="8" w:space="4"/>
      </w:pBdr>
      <w:spacing w:after="300" w:line="240" w:lineRule="auto"/>
      <w:contextualSpacing w:val="on"/>
    </w:pPr>
    <w:rPr>
      <w:rFonts w:asciiTheme="majorHAnsi" w:cstheme="majorBidi" w:eastAsiaTheme="majorEastAsia" w:hAnsiTheme="majorHAnsi"/>
      <w:color w:val="333f4f" w:themeColor="text2" w:themeShade="bf"/>
      <w:spacing w:val="5"/>
      <w:sz w:val="52"/>
      <w:szCs w:val="52"/>
    </w:rPr>
  </w:style>
  <w:style w:type="character" w:customStyle="1" w:styleId="TitleChar">
    <w:name w:val="Title Char"/>
    <w:basedOn w:val="DefaultParagraphFont"/>
    <w:link w:val="Title"/>
    <w:uiPriority w:val="10"/>
    <w:rPr>
      <w:rFonts w:asciiTheme="majorHAnsi" w:cstheme="majorBidi" w:eastAsiaTheme="majorEastAsia" w:hAnsiTheme="majorHAnsi"/>
      <w:color w:val="333f4f" w:themeColor="text2" w:themeShade="bf"/>
      <w:spacing w:val="5"/>
      <w:sz w:val="52"/>
      <w:szCs w:val="52"/>
    </w:rPr>
  </w:style>
  <w:style w:type="paragraph" w:styleId="Subtitle">
    <w:name w:val="Subtitle"/>
    <w:basedOn w:val="Normal"/>
    <w:next w:val="Normal"/>
    <w:link w:val="SubtitleChar"/>
    <w:uiPriority w:val="11"/>
    <w:qFormat w:val="on"/>
    <w:pPr/>
    <w:rPr>
      <w:rFonts w:asciiTheme="majorHAnsi" w:cstheme="majorBidi" w:eastAsiaTheme="majorEastAsia" w:hAnsiTheme="majorHAns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472c4"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472c4" w:themeColor="accent1"/>
    </w:rPr>
  </w:style>
  <w:style w:type="character" w:styleId="Strong">
    <w:name w:val="Strong"/>
    <w:basedOn w:val="DefaultParagraphFont"/>
    <w:uiPriority w:val="22"/>
    <w:qFormat w:val="on"/>
    <w:rPr>
      <w:b/>
      <w:bCs/>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472c4" w:themeColor="accent1" w:sz="4" w:space="4"/>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val="on"/>
    <w:rPr>
      <w:smallCaps/>
      <w:color w:val="ed7d31" w:themeColor="accent2"/>
      <w:u w:val="single"/>
    </w:rPr>
  </w:style>
  <w:style w:type="character" w:styleId="IntenseReference">
    <w:name w:val="Intense Reference"/>
    <w:basedOn w:val="DefaultParagraphFont"/>
    <w:uiPriority w:val="32"/>
    <w:qFormat w:val="on"/>
    <w:rPr>
      <w:b/>
      <w:bCs/>
      <w:smallCaps/>
      <w:color w:val="ed7d31" w:themeColor="accent2"/>
      <w:spacing w:val="5"/>
      <w:u w:val="single"/>
    </w:rPr>
  </w:style>
  <w:style w:type="character" w:styleId="BookTitle">
    <w:name w:val="Book Title"/>
    <w:basedOn w:val="DefaultParagraphFont"/>
    <w:uiPriority w:val="33"/>
    <w:qFormat w:val="on"/>
    <w:rPr>
      <w:b/>
      <w:bCs/>
      <w:smallCaps/>
      <w:spacing w:val="5"/>
    </w:rPr>
  </w:style>
  <w:style w:type="paragraph" w:styleId="ListParagraph">
    <w:name w:val="List Paragraph"/>
    <w:basedOn w:val="Normal"/>
    <w:uiPriority w:val="34"/>
    <w:qFormat w:val="on"/>
    <w:pPr>
      <w:ind w:left="720"/>
      <w:contextualSpacing w:val="on"/>
    </w:pPr>
  </w:style>
  <w:style w:type="paragraph" w:styleId="Footnotetext">
    <w:name w:val="Footnote text"/>
    <w:basedOn w:val="Normal"/>
    <w:link w:val="FootnoteTextChar"/>
    <w:uiPriority w:val="99"/>
    <w:semiHidden w:val="on"/>
    <w:unhideWhenUsed w:val="on"/>
    <w:pPr>
      <w:spacing w:after="0" w:line="240" w:lineRule="auto"/>
    </w:pPr>
    <w:rPr>
      <w:sz w:val="20"/>
      <w:szCs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rPr>
      <w:vertAlign w:val="superscript"/>
    </w:rPr>
  </w:style>
  <w:style w:type="paragraph" w:styleId="Endnotetext">
    <w:name w:val="Endnote text"/>
    <w:basedOn w:val="Normal"/>
    <w:link w:val="EndnoteTextChar"/>
    <w:uiPriority w:val="99"/>
    <w:semiHidden w:val="on"/>
    <w:unhideWhenUsed w:val="on"/>
    <w:pPr>
      <w:spacing w:after="0" w:line="240" w:lineRule="auto"/>
    </w:pPr>
    <w:rPr>
      <w:sz w:val="20"/>
      <w:szCs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rPr>
      <w:vertAlign w:val="superscript"/>
    </w:rPr>
  </w:style>
  <w:style w:type="character" w:styleId="Hyperlink">
    <w:name w:val="Hyperlink"/>
    <w:basedOn w:val="DefaultParagraphFont"/>
    <w:uiPriority w:val="99"/>
    <w:unhideWhenUsed w:val="on"/>
    <w:rPr>
      <w:color w:val="0563c1" w:themeColor="hyperlink"/>
      <w:u w:val="single"/>
    </w:rPr>
  </w:style>
  <w:style w:type="paragraph" w:styleId="PlainText">
    <w:name w:val="Plain Text"/>
    <w:basedOn w:val="Normal"/>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Header">
    <w:name w:val="Header"/>
    <w:basedOn w:val="Normal"/>
    <w:link w:val="HeaderChar"/>
    <w:uiPriority w:val="99"/>
    <w:unhideWhenUsed w:val="on"/>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val="on"/>
    <w:pPr>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val="on"/>
    <w:qFormat w:val="on"/>
    <w:pPr>
      <w:spacing w:after="200" w:line="240" w:lineRule="auto"/>
    </w:pPr>
    <w:rPr>
      <w:i/>
      <w:iCs/>
      <w:color w:val="44546a" w:themeColor="text2"/>
      <w:sz w:val="18"/>
      <w:szCs w:val="1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 Type="http://schemas.openxmlformats.org/officeDocument/2006/relationships/fontTable" Target="fontTable.xml"/><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3" Type="http://schemas.openxmlformats.org/officeDocument/2006/relationships/styles" Target="styles.xml"/><Relationship Id="rId4" Type="http://schemas.openxmlformats.org/officeDocument/2006/relationships/settings" Target="settings.xml"/><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5" Type="http://schemas.openxmlformats.org/officeDocument/2006/relationships/image" Target="media/image1.png"/><Relationship Id="rId6" Type="http://schemas.openxmlformats.org/officeDocument/2006/relationships/image" Target="media/image2.png"/></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Microsoft Office Word</Application>
  <AppVersion>14.000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Керанхан</dc:creator>
  <cp:lastModifiedBy>Керанхан</cp:lastModifiedBy>
</cp:coreProperties>
</file>