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комиссии по проведению конкурса на замещение вакантной муниципальной должности муниципальной службы муниципального образования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39 от 04.07.2012г.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04.07.2012 г.                              п. Жемчужный                                      № 39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Об утверждении комиссии по проведению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конкурса на замещение вакантной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муниципальной должности муниципальной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службы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В соответствии с  Законом Республики Хакасия от 06.07.2007 года № 39-ЗРХ «О муниципальной службе в Республике Хакасия», Указа Президента Российской Федерации от 01.02.2005 года № 112 «О конкурсе на замещение вакантной должности государственной гражданской службы Российской Федерации» с последующими изменениями и дополнениями, Решением Совета депутатов муниципального образования Жемчужненского поссовета от 11.09.2007 года    № 74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1. Утвердить конкурсную  комиссию по замещению вакантных муниципальных должностей муниципальной службы      Жемчужненского поссовета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Ашуркин Сергей Евгеньевич, глава Жемчужненского поссовета, председатель комиссии;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Кириллов Александр Сергеевич, председатель Совета депутатов Жемчужненского поссовета, заместитель председателя комиссии;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Русинович Татьяна Васильевна, специалист 1 категории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Костина Валентина Сергеевна, главный бухгалтер администрации Жемчужненского поссовета;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- депутат Совета депутатов Жемчужненского поссовета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2. Опубликовать данное постановление на сайте администрации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72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Жемчужненского поссовета                                                          С.Е.Ашуркин  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