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 xml:space="preserve">О </w:t>
      </w:r>
      <w:r>
        <w:rPr>
          <w:rFonts w:ascii="Segoe UI"/>
          <w:color w:val="000000"/>
          <w:sz w:val="36"/>
          <w:rtl w:val="off"/>
          <w:lang w:val="en-US"/>
        </w:rPr>
        <w:t>внесении изменений в решение Совета депутатов Жемчужненского сельсовета от 20.11.2018г. № 18 «Об установлении налога на имущество физических лиц на территории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05.03.2019 № 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05.03.2019  г.               п.Жемчужный                              № 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 от 20.11.2018г.  № 18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«Об установлении налога на имущество физических лиц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на территории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Жемчужненский 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В соответствии с главой 31 Налогового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 и Уставом муниципального образования Жемчужненский сельсовет, Совет депутатов муниципального образования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1. Внести в Решение от 20 ноября 2019 №18  «Об установлении налога на имущество физических лиц на территории муниципального образования  Жемчужненский сельсовет» следующие </w:t>
      </w:r>
      <w:r>
        <w:rPr>
          <w:rFonts w:ascii="Segoe UI"/>
          <w:color w:val="ff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12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1.1.  Пункт 3.1 читать в следующей редакции: «0,3 процента в отношении жилых домов, частей жилых домов»;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1.2. Пункт 3.2 читать в следующей редакции: «0,3 процента в отношении квартир, частей квартир, комнат».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2. Настоящее  решение Совета депутатов вступает в силу после официального опубликования (обнародования) и распространяется на правоотношения, возникающие с  1 января 2019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Ширинского района Республики Хакасия А.С.Кириллов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