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xmlns:dgm="http://schemas.openxmlformats.org/drawingml/2006/diagram">
  <w:body>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36"/>
          <w:lang w:val="en-US"/>
        </w:rPr>
      </w:pPr>
      <w:r>
        <w:rPr>
          <w:rFonts w:ascii="tahoma"/>
          <w:color w:val="000000"/>
          <w:sz w:val="36"/>
          <w:rtl w:val="off"/>
          <w:lang w:val="en-US"/>
        </w:rPr>
        <w:t>Об определении границ прилегающих к некоторым организациям и объектам территорий, на которых не допускается розничная продажа алкогольной продукции на территории Жемчужненского поссовета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Segoe UI"/>
          <w:color w:val="000000"/>
          <w:sz w:val="18"/>
          <w:lang w:val="en-US"/>
        </w:rPr>
        <w:br w:type="textWrapping"/>
      </w:r>
      <w:r>
        <w:rPr>
          <w:rFonts w:ascii="Segoe UI"/>
          <w:color w:val="000000"/>
          <w:sz w:val="18"/>
          <w:lang w:val="en-US"/>
        </w:rPr>
        <w:br w:type="textWrapping"/>
      </w:r>
      <w:r>
        <w:rPr>
          <w:rFonts w:ascii="tahoma"/>
          <w:color w:val="000000"/>
          <w:sz w:val="20"/>
          <w:rtl w:val="off"/>
          <w:lang w:val="en-US"/>
        </w:rPr>
        <w:t>решение от 28.05.2013 №63</w:t>
      </w:r>
      <w:r>
        <w:rPr>
          <w:rFonts w:ascii="Segoe UI"/>
          <w:color w:val="000000"/>
          <w:sz w:val="18"/>
          <w:lang w:val="en-US"/>
        </w:rPr>
        <w:br w:type="textWrapping"/>
      </w:r>
      <w:r>
        <w:rPr>
          <w:rFonts w:ascii="Segoe UI"/>
          <w:color w:val="000000"/>
          <w:sz w:val="18"/>
          <w:lang w:val="en-US"/>
        </w:rPr>
        <w:br w:type="textWrapp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ahoma"/>
          <w:color w:val="000000"/>
          <w:sz w:val="20"/>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ahoma"/>
          <w:color w:val="000000"/>
          <w:sz w:val="20"/>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center"/>
        <w:rPr>
          <w:rFonts w:ascii="times new roman"/>
          <w:color w:val="000000"/>
          <w:sz w:val="20"/>
          <w:lang w:val="en-US"/>
        </w:rPr>
      </w:pPr>
      <w:r>
        <w:rPr>
          <w:rFonts w:ascii="times new roman"/>
          <w:color w:val="000000"/>
          <w:sz w:val="20"/>
          <w:rtl w:val="off"/>
          <w:lang w:val="en-US"/>
        </w:rPr>
        <w:t>РОССИЙСКАЯ ФЕДЕРАЦИЯ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center"/>
        <w:rPr>
          <w:rFonts w:ascii="times new roman"/>
          <w:color w:val="000000"/>
          <w:sz w:val="20"/>
          <w:lang w:val="en-US"/>
        </w:rPr>
      </w:pPr>
      <w:r>
        <w:rPr>
          <w:rFonts w:ascii="times new roman"/>
          <w:color w:val="000000"/>
          <w:sz w:val="20"/>
          <w:rtl w:val="off"/>
          <w:lang w:val="en-US"/>
        </w:rPr>
        <w:t>РЕСПУБЛИКА ХАКАСИЯ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center"/>
        <w:rPr>
          <w:rFonts w:ascii="times new roman"/>
          <w:color w:val="000000"/>
          <w:sz w:val="20"/>
          <w:lang w:val="en-US"/>
        </w:rPr>
      </w:pPr>
      <w:r>
        <w:rPr>
          <w:rFonts w:ascii="times new roman"/>
          <w:color w:val="000000"/>
          <w:sz w:val="20"/>
          <w:rtl w:val="off"/>
          <w:lang w:val="en-US"/>
        </w:rPr>
        <w:t>СОВЕТ ДЕПУТАТОВ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center"/>
        <w:rPr>
          <w:rFonts w:ascii="times new roman"/>
          <w:color w:val="000000"/>
          <w:sz w:val="20"/>
          <w:lang w:val="en-US"/>
        </w:rPr>
      </w:pPr>
      <w:r>
        <w:rPr>
          <w:rFonts w:ascii="times new roman"/>
          <w:color w:val="000000"/>
          <w:sz w:val="20"/>
          <w:rtl w:val="off"/>
          <w:lang w:val="en-US"/>
        </w:rPr>
        <w:t>ЖЕМЧУЖНЕНСКОГО ПОССОВЕТА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center"/>
        <w:rPr>
          <w:rFonts w:ascii="times new roman"/>
          <w:color w:val="000000"/>
          <w:sz w:val="20"/>
          <w:lang w:val="en-US"/>
        </w:rPr>
      </w:pPr>
      <w:r>
        <w:rPr>
          <w:rFonts w:ascii="times new roman"/>
          <w:color w:val="000000"/>
          <w:sz w:val="20"/>
          <w:rtl w:val="off"/>
          <w:lang w:val="en-US"/>
        </w:rPr>
        <w:t>ШИРИНСКОГО РАЙОНА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center"/>
        <w:rPr>
          <w:rFonts w:ascii="times new roman"/>
          <w:color w:val="000000"/>
          <w:sz w:val="20"/>
          <w:lang w:val="en-US"/>
        </w:rPr>
      </w:pPr>
      <w:r>
        <w:rPr>
          <w:rFonts w:ascii="times new roman"/>
          <w:b/>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center"/>
        <w:rPr>
          <w:rFonts w:ascii="times new roman"/>
          <w:color w:val="000000"/>
          <w:sz w:val="20"/>
          <w:lang w:val="en-US"/>
        </w:rPr>
      </w:pPr>
      <w:r>
        <w:rPr>
          <w:rFonts w:ascii="times new roman"/>
          <w:color w:val="000000"/>
          <w:sz w:val="20"/>
          <w:rtl w:val="off"/>
          <w:lang w:val="en-US"/>
        </w:rPr>
        <w:t>РЕШЕНИЕ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от 28.05.2013г.                                  п.Жемчужный                                        №  63</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Об определении границ прилегающих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к некоторым  организациям и объектам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территорий, на которых не допускается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розничная продажа алкогольной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продукции на территории Жемчужненского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поссовета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           В соответствии с Федеральным законом от 22.11.1995 № 171-ФЗ «О государственном   регулировании   производства    и    оборота   этилового   спирта,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алкогольной и спиртосодержащей продукции и об ограничении потребления (распития) алкогольной продукции», Федеральным законом от 06.10.2003 № 131-ФЗ «Об общих принципах организации местного самоуправления в Российской Федерации», постановлением Правительства РФ от 27.12.2012 № 1425 «Об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 в которых не допускается розничная продажа алкогольной продукции, а также определении органами местного самоуправления границ прилегающих к некоторым организациям и объектам территорий, на которых не допускается розничная продажа алкогольной продукции», статьями 8, 28 Устава, Совет депутатов Жемчужненского поссовета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0"/>
          <w:rtl w:val="off"/>
          <w:lang w:val="en-US"/>
        </w:rPr>
        <w:t>РЕШИЛ:</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90"/>
        <w:jc w:val="both"/>
        <w:rPr>
          <w:rFonts w:ascii="times new roman"/>
          <w:color w:val="000000"/>
          <w:sz w:val="20"/>
          <w:lang w:val="en-US"/>
        </w:rPr>
      </w:pPr>
      <w:r>
        <w:rPr>
          <w:rFonts w:ascii="times new roman"/>
          <w:color w:val="000000"/>
          <w:sz w:val="20"/>
          <w:rtl w:val="off"/>
          <w:lang w:val="en-US"/>
        </w:rPr>
        <w:t>1. Для определения расстояния от детских, образовательных,   медицинских организаций, розничных рынков, вокзалов  до границ прилегающих территорий, на которых не допускается розничная продажа алкогольной продукции на территории Жемчужненского поссовета, используется следующий способ расчета: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10"/>
        <w:jc w:val="both"/>
        <w:rPr>
          <w:rFonts w:ascii="times new roman"/>
          <w:color w:val="000000"/>
          <w:sz w:val="20"/>
          <w:lang w:val="en-US"/>
        </w:rPr>
      </w:pPr>
      <w:r>
        <w:rPr>
          <w:rFonts w:ascii="times new roman"/>
          <w:color w:val="000000"/>
          <w:sz w:val="20"/>
          <w:rtl w:val="off"/>
          <w:lang w:val="en-US"/>
        </w:rPr>
        <w:t>расстояние определяется по сложившимся маршрутам движения посетителей по тротуарам или пешеходным дорожкам (при их отсутствии -по обочинам, краям проезжих частей) от входа для посетителей на обособленную территорию до входа для посетителей в стационарный торговый объект.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0"/>
          <w:rtl w:val="off"/>
          <w:lang w:val="en-US"/>
        </w:rPr>
        <w:t xml:space="preserve">        2. Установить, что расстояние от детских, образовательных, медицинских организаций, розничных рынков, вокзалов  до границ прилегающих территорий, на которых не допускается розничная продажа алкогольной продукции на территории Жемчужненского поссовета,  составляет      50 метров.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90"/>
        <w:jc w:val="both"/>
        <w:rPr>
          <w:rFonts w:ascii="times new roman"/>
          <w:color w:val="000000"/>
          <w:sz w:val="20"/>
          <w:lang w:val="en-US"/>
        </w:rPr>
      </w:pPr>
      <w:r>
        <w:rPr>
          <w:rFonts w:ascii="times new roman"/>
          <w:color w:val="000000"/>
          <w:sz w:val="20"/>
          <w:rtl w:val="off"/>
          <w:lang w:val="en-US"/>
        </w:rPr>
        <w:t>3. Утвердить  схемы  границ  прилегающих  территорий, на которых не допускается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розничная продажа алкогольной продукции, детских, образовательных, медицинских организаций, розничных рынков, вокзалов: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30" w:right="0" w:firstLine="0"/>
        <w:jc w:val="both"/>
        <w:rPr>
          <w:rFonts w:ascii="times new roman"/>
          <w:color w:val="000000"/>
          <w:sz w:val="20"/>
          <w:lang w:val="en-US"/>
        </w:rPr>
      </w:pPr>
      <w:r>
        <w:rPr>
          <w:rFonts w:ascii="times new roman"/>
          <w:color w:val="000000"/>
          <w:sz w:val="20"/>
          <w:rtl w:val="off"/>
          <w:lang w:val="en-US"/>
        </w:rPr>
        <w:t>- МБОУ Жемчужненская  СОШ № 1 (приложение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30" w:right="0" w:firstLine="0"/>
        <w:jc w:val="both"/>
        <w:rPr>
          <w:rFonts w:ascii="times new roman"/>
          <w:color w:val="000000"/>
          <w:sz w:val="20"/>
          <w:lang w:val="en-US"/>
        </w:rPr>
      </w:pPr>
      <w:r>
        <w:rPr>
          <w:rFonts w:ascii="times new roman"/>
          <w:color w:val="000000"/>
          <w:sz w:val="20"/>
          <w:rtl w:val="off"/>
          <w:lang w:val="en-US"/>
        </w:rPr>
        <w:t>- МБДОУ детский сад «Жемчужинка» (приложение 2);</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30" w:right="0" w:firstLine="0"/>
        <w:jc w:val="both"/>
        <w:rPr>
          <w:rFonts w:ascii="times new roman"/>
          <w:color w:val="000000"/>
          <w:sz w:val="20"/>
          <w:lang w:val="en-US"/>
        </w:rPr>
      </w:pPr>
      <w:r>
        <w:rPr>
          <w:rFonts w:ascii="times new roman"/>
          <w:color w:val="000000"/>
          <w:sz w:val="20"/>
          <w:rtl w:val="off"/>
          <w:lang w:val="en-US"/>
        </w:rPr>
        <w:t>- МБОУ Жемчужненская детская музыкальная школа (приложение 3);</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30" w:right="0" w:firstLine="0"/>
        <w:jc w:val="both"/>
        <w:rPr>
          <w:rFonts w:ascii="times new roman"/>
          <w:color w:val="000000"/>
          <w:sz w:val="20"/>
          <w:lang w:val="en-US"/>
        </w:rPr>
      </w:pPr>
      <w:r>
        <w:rPr>
          <w:rFonts w:ascii="times new roman"/>
          <w:color w:val="000000"/>
          <w:sz w:val="20"/>
          <w:rtl w:val="off"/>
          <w:lang w:val="en-US"/>
        </w:rPr>
        <w:t>- МУЗ Ширинская ЦРБ Жемчужненская амбулатория (приложение 4);</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30" w:right="0" w:firstLine="0"/>
        <w:jc w:val="both"/>
        <w:rPr>
          <w:rFonts w:ascii="times new roman"/>
          <w:color w:val="000000"/>
          <w:sz w:val="20"/>
          <w:lang w:val="en-US"/>
        </w:rPr>
      </w:pPr>
      <w:r>
        <w:rPr>
          <w:rFonts w:ascii="times new roman"/>
          <w:color w:val="000000"/>
          <w:sz w:val="20"/>
          <w:rtl w:val="off"/>
          <w:lang w:val="en-US"/>
        </w:rPr>
        <w:t>- ФГБУ ДС «Озеро Шира» (приложение 5);</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30" w:right="0" w:firstLine="0"/>
        <w:jc w:val="both"/>
        <w:rPr>
          <w:rFonts w:ascii="times new roman"/>
          <w:color w:val="000000"/>
          <w:sz w:val="20"/>
          <w:lang w:val="en-US"/>
        </w:rPr>
      </w:pPr>
      <w:r>
        <w:rPr>
          <w:rFonts w:ascii="times new roman"/>
          <w:color w:val="000000"/>
          <w:sz w:val="20"/>
          <w:rtl w:val="off"/>
          <w:lang w:val="en-US"/>
        </w:rPr>
        <w:t>- ОАО «Курорт «Озеро Шира» (приложение 6);</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30" w:right="0" w:firstLine="0"/>
        <w:jc w:val="both"/>
        <w:rPr>
          <w:rFonts w:ascii="times new roman"/>
          <w:color w:val="000000"/>
          <w:sz w:val="20"/>
          <w:lang w:val="en-US"/>
        </w:rPr>
      </w:pPr>
      <w:r>
        <w:rPr>
          <w:rFonts w:ascii="times new roman"/>
          <w:color w:val="000000"/>
          <w:sz w:val="20"/>
          <w:rtl w:val="off"/>
          <w:lang w:val="en-US"/>
        </w:rPr>
        <w:t>- Рынок (приложение 7);</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30" w:right="0" w:firstLine="0"/>
        <w:jc w:val="both"/>
        <w:rPr>
          <w:rFonts w:ascii="times new roman"/>
          <w:color w:val="000000"/>
          <w:sz w:val="20"/>
          <w:lang w:val="en-US"/>
        </w:rPr>
      </w:pPr>
      <w:r>
        <w:rPr>
          <w:rFonts w:ascii="times new roman"/>
          <w:color w:val="000000"/>
          <w:sz w:val="20"/>
          <w:rtl w:val="off"/>
          <w:lang w:val="en-US"/>
        </w:rPr>
        <w:t>- Вокзалы (приложение 8).</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557"/>
        <w:jc w:val="both"/>
        <w:rPr>
          <w:rFonts w:ascii="times new roman"/>
          <w:color w:val="000000"/>
          <w:sz w:val="20"/>
          <w:lang w:val="en-US"/>
        </w:rPr>
      </w:pPr>
      <w:r>
        <w:rPr>
          <w:rFonts w:ascii="times new roman"/>
          <w:color w:val="000000"/>
          <w:sz w:val="20"/>
          <w:rtl w:val="off"/>
          <w:lang w:val="en-US"/>
        </w:rPr>
        <w:t xml:space="preserve"> 4.  Главе Жемчужненского поссовета (Ашуркину С.Е.)  в течение месяца направить копию настоящего решения с приложениями в Министерство регионального развития Республики Хакасия, которое является уполномоченным органом Правительства Республики Хакасия осуществляющим лицензирование розничной продажи алкогольной продукции.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0"/>
          <w:rtl w:val="off"/>
          <w:lang w:val="en-US"/>
        </w:rPr>
        <w:t xml:space="preserve">        5.  Контроль    по     исполнению     настоящего   решения    возложить   на    главу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Жемчужненского поссовета Ашуркина 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        6. Настоящее решение вступает в силу со дня его официального опубликования (обнародования) и подлежит размещению на официальном сайте администрации Жемчужненского поссовета.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Глава МО Жемчужненский поссовета                                     С.Е.Ашуркин</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Председатель Совета депутатов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Жемчужненского поссовета                                                      А.С.Кириллов</w:t>
      </w:r>
    </w:p>
    <w:p/>
    <w:sect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8" w:usb3="00000000" w:csb0="000001ff" w:csb1="00000000"/>
  </w:font>
  <w:font w:name="Calibri">
    <w:panose1 w:val="020f0502020204030204"/>
    <w:charset w:val="00"/>
    <w:family w:val="swiss"/>
    <w:pitch w:val="variable"/>
    <w:sig w:usb0="00000000" w:usb1="4000207b" w:usb2="00000000" w:usb3="00000000" w:csb0="0000009f" w:csb1="00000000"/>
  </w:font>
  <w:font w:name="Cambria">
    <w:panose1 w:val="02040503050406030204"/>
    <w:charset w:val="00"/>
    <w:family w:val="roman"/>
    <w:pitch w:val="variable"/>
    <w:sig w:usb0="00000000" w:usb1="4000004b" w:usb2="00000000" w:usb3="00000000" w:csb0="0000009f" w:csb1="00000000"/>
  </w:font>
  <w:font w:name="Courier New">
    <w:panose1 w:val="02070309020205020404"/>
    <w:charset w:val="00"/>
    <w:family w:val="modern"/>
    <w:pitch w:val="fixed"/>
    <w:sig w:usb0="00000000" w:usb1="00000000" w:usb2="00000009" w:usb3="00000000" w:csb0="000001ff" w:csb1="00000000"/>
  </w:font>
  <w:font w:name="Times New Roman">
    <w:panose1 w:val="02020603050405020304"/>
    <w:charset w:val="00"/>
    <w:family w:val="roman"/>
    <w:pitch w:val="variable"/>
    <w:sig w:usb0="20002a87" w:usb1="00000000" w:usb2="00000008" w:usb3="00000000" w:csb0="000001ff" w:csb1="00000000"/>
  </w:font>
  <w:font w:name="Tahoma">
    <w:panose1 w:val="020b0604030504040204"/>
    <w:charset w:val="00"/>
    <w:family w:val="roman"/>
    <w:pitch w:val="variable"/>
    <w:sig w:usb0="61002a87" w:usb1="00000000" w:usb2="00000008" w:usb3="00000000" w:csb0="000001ff" w:csb1="00000000"/>
  </w:font>
  <w:font w:name="Verdana">
    <w:panose1 w:val="020b0604030504040204"/>
    <w:charset w:val="00"/>
    <w:family w:val="roman"/>
    <w:pitch w:val="variable"/>
    <w:sig w:usb0="00000000"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 w:name="tahoma">
    <w:charset w:val="00"/>
  </w:font>
  <w:font w:name="Segoe UI">
    <w:charset w:val="00"/>
  </w:font>
  <w:font w:name="times new roman">
    <w:charset w:val="00"/>
  </w:font>
  <w:font w:name="times new roman&amp;quot;">
    <w:charset w:val="00"/>
  </w:font>
  <w:font w:name="cambria">
    <w:charset w:val="00"/>
  </w:font>
  <w:font w:name="calibri">
    <w:charset w:val="00"/>
  </w:font>
  <w:font w:name="symbol">
    <w:charset w:val="02"/>
  </w:font>
  <w:font w:name="arial">
    <w:charset w:val="00"/>
  </w:font>
  <w:font w:name="arial cyr">
    <w:charset w:val="00"/>
  </w:font>
  <w:font w:name="verdana">
    <w:charset w:val="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ompat>
    <w:compatSetting w:name="compatibilityMode" w:uri="http://schemas.microsoft.com/office/word" w:val="14"/>
  </w:compat>
  <w:themeFontLang w:val="en-US" w:eastAsia="zh-CN" w:bidi="ar-SA"/>
  <w:clrSchemeMapping w:accent1="accent1" w:accent2="accent2" w:accent3="accent3" w:accent4="accent4" w:accent5="accent5" w:accent6="accent6" w:bg1="light1" w:bg2="light2" w:followedHyperlink="followedHyperlink" w:hyperlink="hyperlink" w:text1="dark1" w:text2="dark2"/>
  <w:footnotePr/>
  <w:endnotePr/>
  <w:trackRevisions w:val="off"/>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val="on"/>
    <w:qFormat w:val="on"/>
    <w:pPr>
      <w:spacing w:after="200" w:line="240" w:lineRule="auto"/>
    </w:pPr>
    <w:rPr>
      <w:i/>
      <w:iCs/>
      <w:color w:val="44546a" w:themeColor="text2"/>
      <w:sz w:val="18"/>
      <w:szCs w:val="1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Керанхан</dc:creator>
  <cp:lastModifiedBy>Керанхан</cp:lastModifiedBy>
</cp:coreProperties>
</file>