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C" w:rsidRDefault="00CD594C" w:rsidP="00CD594C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должности муниципальной службы, в управлении некоммерческой организацией (кроме политической партии), жилищным, </w:t>
      </w:r>
      <w:proofErr w:type="gramStart"/>
      <w:r>
        <w:rPr>
          <w:rFonts w:ascii="Tahoma" w:hAnsi="Tahoma" w:cs="Tahoma"/>
          <w:color w:val="706D6D"/>
        </w:rPr>
        <w:t>жилищно - строительным</w:t>
      </w:r>
      <w:proofErr w:type="gramEnd"/>
      <w:r>
        <w:rPr>
          <w:rFonts w:ascii="Tahoma" w:hAnsi="Tahoma" w:cs="Tahoma"/>
          <w:color w:val="706D6D"/>
        </w:rPr>
        <w:t>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D594C" w:rsidRDefault="00CD594C" w:rsidP="00CD594C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02.12.2019 № 246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CD594C" w:rsidTr="00CD594C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CD594C">
              <w:tc>
                <w:tcPr>
                  <w:tcW w:w="0" w:type="auto"/>
                  <w:hideMark/>
                </w:tcPr>
                <w:p w:rsidR="00CD594C" w:rsidRDefault="00CD594C">
                  <w:pPr>
                    <w:spacing w:after="225"/>
                    <w:textAlignment w:val="top"/>
                    <w:divId w:val="1188176572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CD594C" w:rsidRDefault="00CD594C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CD594C" w:rsidRDefault="00CD594C" w:rsidP="00CD594C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CD594C" w:rsidRDefault="00CD594C" w:rsidP="00CD594C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CD594C" w:rsidRDefault="00CD594C" w:rsidP="00CD594C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02.12.2019 г.                                  п. Жемчужный                                                №  246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</w:t>
      </w:r>
      <w:r>
        <w:rPr>
          <w:rFonts w:ascii="Tahoma" w:hAnsi="Tahoma" w:cs="Tahoma"/>
          <w:color w:val="000000"/>
        </w:rPr>
        <w:t> Порядка получения разрешения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представителя нанимателя (работодателя) на участие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на   безвозмездной   основе   лиц,   замещающих  </w:t>
      </w:r>
      <w:proofErr w:type="gramStart"/>
      <w:r>
        <w:rPr>
          <w:rFonts w:ascii="Tahoma" w:hAnsi="Tahoma" w:cs="Tahoma"/>
          <w:color w:val="000000"/>
        </w:rPr>
        <w:t>в</w:t>
      </w:r>
      <w:proofErr w:type="gramEnd"/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 должности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муниципальной службы, в управлении некоммерческой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организацией (кроме политической партии), </w:t>
      </w:r>
      <w:proofErr w:type="gramStart"/>
      <w:r>
        <w:rPr>
          <w:rFonts w:ascii="Tahoma" w:hAnsi="Tahoma" w:cs="Tahoma"/>
          <w:color w:val="000000"/>
        </w:rPr>
        <w:t>жилищным</w:t>
      </w:r>
      <w:proofErr w:type="gramEnd"/>
      <w:r>
        <w:rPr>
          <w:rFonts w:ascii="Tahoma" w:hAnsi="Tahoma" w:cs="Tahoma"/>
          <w:color w:val="000000"/>
        </w:rPr>
        <w:t>,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жилищно - строительным</w:t>
      </w:r>
      <w:proofErr w:type="gramEnd"/>
      <w:r>
        <w:rPr>
          <w:rFonts w:ascii="Tahoma" w:hAnsi="Tahoma" w:cs="Tahoma"/>
          <w:color w:val="000000"/>
        </w:rPr>
        <w:t>,  гаражным   кооперативом,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садоводческим, огородническим, дачным потребительским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кооперативами, товариществами собственников недвижимости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в качестве единоличного исполнительного органа или вхождение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в состав их коллегиальных органов управления</w:t>
      </w:r>
    </w:p>
    <w:p w:rsidR="00CD594C" w:rsidRDefault="00CD594C" w:rsidP="00CD594C">
      <w:pPr>
        <w:shd w:val="clear" w:color="auto" w:fill="FFFFFF"/>
        <w:spacing w:after="225"/>
        <w:ind w:firstLine="54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В соответствии с пунктом 3 части 1 статьи 14 Федерального закона от 02 марта 2007 г. № 25-ФЗ «О муниципальной службе в Российской Федерации», руководствуясь Уставом муниципального образования </w:t>
      </w:r>
      <w:proofErr w:type="spellStart"/>
      <w:r>
        <w:rPr>
          <w:rFonts w:ascii="Tahoma" w:hAnsi="Tahoma" w:cs="Tahoma"/>
          <w:color w:val="000000"/>
        </w:rPr>
        <w:t>Жемчужненский</w:t>
      </w:r>
      <w:proofErr w:type="spellEnd"/>
      <w:r>
        <w:rPr>
          <w:rFonts w:ascii="Tahoma" w:hAnsi="Tahoma" w:cs="Tahoma"/>
          <w:color w:val="000000"/>
        </w:rPr>
        <w:t xml:space="preserve"> сельсовет </w:t>
      </w:r>
      <w:proofErr w:type="spellStart"/>
      <w:r>
        <w:rPr>
          <w:rFonts w:ascii="Tahoma" w:hAnsi="Tahoma" w:cs="Tahoma"/>
          <w:color w:val="000000"/>
        </w:rPr>
        <w:t>Ширинского</w:t>
      </w:r>
      <w:proofErr w:type="spellEnd"/>
      <w:r>
        <w:rPr>
          <w:rFonts w:ascii="Tahoma" w:hAnsi="Tahoma" w:cs="Tahoma"/>
          <w:color w:val="000000"/>
        </w:rPr>
        <w:t xml:space="preserve"> района Республики Хакасия,</w:t>
      </w:r>
    </w:p>
    <w:p w:rsidR="00CD594C" w:rsidRDefault="00CD594C" w:rsidP="00CD594C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CD594C" w:rsidRDefault="00CD594C" w:rsidP="00CD594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1. </w:t>
      </w:r>
      <w:r>
        <w:rPr>
          <w:rFonts w:ascii="Tahoma" w:hAnsi="Tahoma" w:cs="Tahoma"/>
          <w:color w:val="000000"/>
        </w:rPr>
        <w:t> </w:t>
      </w:r>
      <w:proofErr w:type="gramStart"/>
      <w:r>
        <w:rPr>
          <w:rFonts w:ascii="Tahoma" w:hAnsi="Tahoma" w:cs="Tahoma"/>
          <w:color w:val="000000"/>
        </w:rPr>
        <w:t xml:space="preserve">Утвердить Порядок получения разрешения представителя нанимателя (работодателя) на участие на безвозмездной основе лиц, замещающих в администрации муниципального образования </w:t>
      </w:r>
      <w:proofErr w:type="spellStart"/>
      <w:r>
        <w:rPr>
          <w:rFonts w:ascii="Tahoma" w:hAnsi="Tahoma" w:cs="Tahoma"/>
          <w:color w:val="000000"/>
        </w:rPr>
        <w:t>Жемчужненский</w:t>
      </w:r>
      <w:proofErr w:type="spellEnd"/>
      <w:r>
        <w:rPr>
          <w:rFonts w:ascii="Tahoma" w:hAnsi="Tahoma" w:cs="Tahoma"/>
          <w:color w:val="000000"/>
        </w:rPr>
        <w:t xml:space="preserve"> сельсовет   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</w:t>
      </w:r>
      <w:proofErr w:type="gramEnd"/>
      <w:r>
        <w:rPr>
          <w:rFonts w:ascii="Tahoma" w:hAnsi="Tahoma" w:cs="Tahoma"/>
          <w:color w:val="000000"/>
        </w:rPr>
        <w:t xml:space="preserve"> настоящему постановлению.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</w:t>
      </w:r>
      <w:r>
        <w:rPr>
          <w:rFonts w:ascii="Tahoma" w:hAnsi="Tahoma" w:cs="Tahoma"/>
          <w:color w:val="706D6D"/>
        </w:rPr>
        <w:t>    2. Настоящее постановление  вступает в силу со дня официального опубликования (обнародования).</w:t>
      </w:r>
    </w:p>
    <w:p w:rsidR="00CD594C" w:rsidRDefault="00CD594C" w:rsidP="00CD594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  <w:r>
        <w:rPr>
          <w:color w:val="706D6D"/>
        </w:rPr>
        <w:t xml:space="preserve"> 3.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настоящего постановления оставляю за собой.</w:t>
      </w:r>
    </w:p>
    <w:p w:rsidR="00CD594C" w:rsidRDefault="00CD594C" w:rsidP="00CD594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6"/>
          <w:szCs w:val="26"/>
        </w:rPr>
        <w:t> </w:t>
      </w:r>
    </w:p>
    <w:p w:rsidR="00CD594C" w:rsidRDefault="00CD594C" w:rsidP="00CD594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6"/>
          <w:szCs w:val="26"/>
        </w:rPr>
        <w:t> </w:t>
      </w:r>
    </w:p>
    <w:p w:rsidR="00CD594C" w:rsidRDefault="00CD594C" w:rsidP="00CD594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6"/>
          <w:szCs w:val="26"/>
        </w:rPr>
        <w:t> </w:t>
      </w:r>
    </w:p>
    <w:p w:rsidR="00CD594C" w:rsidRDefault="00CD594C" w:rsidP="00CD594C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6"/>
          <w:szCs w:val="26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</w:t>
      </w:r>
      <w:proofErr w:type="spellStart"/>
      <w:r>
        <w:rPr>
          <w:rFonts w:ascii="Tahoma" w:hAnsi="Tahoma" w:cs="Tahoma"/>
          <w:color w:val="706D6D"/>
        </w:rPr>
        <w:t>Т.В.Русинович</w:t>
      </w:r>
      <w:proofErr w:type="spellEnd"/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lastRenderedPageBreak/>
        <w:t> 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 №1</w:t>
      </w:r>
    </w:p>
    <w:p w:rsidR="00CD594C" w:rsidRDefault="00CD594C" w:rsidP="00CD594C">
      <w:pPr>
        <w:shd w:val="clear" w:color="auto" w:fill="FFFFFF"/>
        <w:spacing w:after="225"/>
        <w:ind w:firstLine="567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постановлению администрации</w:t>
      </w:r>
    </w:p>
    <w:p w:rsidR="00CD594C" w:rsidRDefault="00CD594C" w:rsidP="00CD594C">
      <w:pPr>
        <w:shd w:val="clear" w:color="auto" w:fill="FFFFFF"/>
        <w:spacing w:after="225"/>
        <w:ind w:firstLine="5670"/>
        <w:jc w:val="right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CD594C" w:rsidRDefault="00CD594C" w:rsidP="00CD594C">
      <w:pPr>
        <w:shd w:val="clear" w:color="auto" w:fill="FFFFFF"/>
        <w:spacing w:after="225"/>
        <w:ind w:firstLine="567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от 02.12.2019 г. № 246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0"/>
          <w:szCs w:val="20"/>
        </w:rPr>
        <w:t>Порядок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Настоящий Порядок определяет процедуру получения разрешения главы поселения (далее - представитель нанимателя) на участие на безвозмездной основе лиц, замещающих в администрации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</w:t>
      </w:r>
      <w:r>
        <w:rPr>
          <w:rFonts w:ascii="Tahoma" w:hAnsi="Tahoma" w:cs="Tahoma"/>
          <w:color w:val="706D6D"/>
          <w:sz w:val="20"/>
          <w:szCs w:val="20"/>
        </w:rPr>
        <w:t>должности муниципальной службы 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(далее - управление некоммерческой организацией).</w:t>
      </w:r>
    </w:p>
    <w:p w:rsidR="00CD594C" w:rsidRDefault="00CD594C" w:rsidP="00CD594C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CD594C" w:rsidRDefault="00CD594C" w:rsidP="00CD594C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Для целей настоящего Порядка используется понятие "конфликт интересов", установленное частью 1 статьи 10 Федерального закона от 25 декабря 2008 года N 273-ФЗ "О противодействии коррупции".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главе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письменное </w:t>
      </w:r>
      <w:hyperlink r:id="rId6" w:anchor="Par40" w:history="1">
        <w:r>
          <w:rPr>
            <w:rStyle w:val="a6"/>
            <w:rFonts w:ascii="Tahoma" w:hAnsi="Tahoma" w:cs="Tahoma"/>
            <w:color w:val="auto"/>
            <w:sz w:val="20"/>
            <w:szCs w:val="20"/>
            <w:u w:val="none"/>
          </w:rPr>
          <w:t>ходатайство</w:t>
        </w:r>
      </w:hyperlink>
      <w:r>
        <w:rPr>
          <w:rFonts w:ascii="Tahoma" w:hAnsi="Tahoma" w:cs="Tahoma"/>
          <w:color w:val="706D6D"/>
          <w:sz w:val="20"/>
          <w:szCs w:val="20"/>
        </w:rPr>
        <w:t> по форме согласно приложению 1 к настоящему Порядку.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bookmarkStart w:id="1" w:name="Par2"/>
      <w:bookmarkEnd w:id="1"/>
      <w:r>
        <w:rPr>
          <w:rFonts w:ascii="Tahoma" w:hAnsi="Tahoma" w:cs="Tahoma"/>
          <w:color w:val="706D6D"/>
          <w:sz w:val="20"/>
          <w:szCs w:val="20"/>
        </w:rPr>
        <w:lastRenderedPageBreak/>
        <w:t>4. Ходатайство регистрируется </w:t>
      </w:r>
      <w:r>
        <w:rPr>
          <w:rFonts w:ascii="Tahoma" w:hAnsi="Tahoma" w:cs="Tahoma"/>
          <w:color w:val="706D6D"/>
          <w:spacing w:val="8"/>
          <w:sz w:val="20"/>
          <w:szCs w:val="20"/>
        </w:rPr>
        <w:t>уполномоченным должностным лицом администрации  по вопросам профилактики коррупционных и иных правонарушений (далее – уполномоченное лицо)</w:t>
      </w:r>
      <w:r>
        <w:rPr>
          <w:rFonts w:ascii="Tahoma" w:hAnsi="Tahoma" w:cs="Tahoma"/>
          <w:color w:val="333333"/>
          <w:spacing w:val="8"/>
          <w:sz w:val="20"/>
          <w:szCs w:val="20"/>
        </w:rPr>
        <w:t> </w:t>
      </w:r>
      <w:r>
        <w:rPr>
          <w:rFonts w:ascii="Tahoma" w:hAnsi="Tahoma" w:cs="Tahoma"/>
          <w:color w:val="706D6D"/>
          <w:sz w:val="20"/>
          <w:szCs w:val="20"/>
        </w:rPr>
        <w:t>в день поступления в </w:t>
      </w:r>
      <w:hyperlink r:id="rId7" w:anchor="Par89" w:history="1">
        <w:r>
          <w:rPr>
            <w:rStyle w:val="a6"/>
            <w:rFonts w:ascii="Tahoma" w:hAnsi="Tahoma" w:cs="Tahoma"/>
            <w:color w:val="auto"/>
            <w:sz w:val="20"/>
            <w:szCs w:val="20"/>
            <w:u w:val="none"/>
          </w:rPr>
          <w:t>журнале</w:t>
        </w:r>
      </w:hyperlink>
      <w:r>
        <w:rPr>
          <w:rFonts w:ascii="Tahoma" w:hAnsi="Tahoma" w:cs="Tahoma"/>
          <w:color w:val="706D6D"/>
          <w:sz w:val="20"/>
          <w:szCs w:val="20"/>
        </w:rPr>
        <w:t>, который ведется по форме согласно приложению 2 к настоящему Порядку.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Листы журнала должны быть пронумерованы, прошиты и скреплены печатью администрации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  <w:r>
        <w:rPr>
          <w:rFonts w:ascii="Tahoma" w:hAnsi="Tahoma" w:cs="Tahoma"/>
          <w:color w:val="706D6D"/>
          <w:sz w:val="20"/>
          <w:szCs w:val="20"/>
        </w:rPr>
        <w:t>.</w:t>
      </w:r>
    </w:p>
    <w:p w:rsidR="00CD594C" w:rsidRDefault="00CD594C" w:rsidP="00CD594C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5.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Ходатайство рассматривается на заседании комиссии по соблюдению требований к служебному поведению и урегулированию конфликта интересов муниципальных служащих администрации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  <w:r>
        <w:rPr>
          <w:rFonts w:ascii="Tahoma" w:hAnsi="Tahoma" w:cs="Tahoma"/>
          <w:color w:val="706D6D"/>
          <w:sz w:val="20"/>
          <w:szCs w:val="20"/>
        </w:rPr>
        <w:t>  (далее - комиссия) в течение семи рабочих дней после регистрации, на предмет наличия возможности возникновения конфликта интересов при исполнении должностных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состав ее коллегиального органа управления, для подготовки и принятия по заявлению решения комиссии.</w:t>
      </w:r>
    </w:p>
    <w:p w:rsidR="00CD594C" w:rsidRDefault="00CD594C" w:rsidP="00CD594C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6. Ходатайство и решение (протокол) комиссии в 7-дневный срок со дня заседания комиссии направляются представителю нанимателя (работодателю).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Представитель нанимателя в течение трех рабочих дней со дня получения решения (протокола) комиссии ходатайства принимает одно из следующих решений: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Муниципальный служащий, которому отказано в получении разрешения представителя нанимателя (работодателя) на участие на безвозмездной основе в управлении некоммерческими организациями, может оспорить отказ в удовлетворении ходатайства 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их коллегиальных органов управления в судебном порядке, установленном действующим законодательством  Российской Федерации.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7. Решение представителя нанимателя оформляется в виде резолюции на ходатайстве.</w:t>
      </w:r>
    </w:p>
    <w:p w:rsidR="00CD594C" w:rsidRDefault="00CD594C" w:rsidP="00CD594C">
      <w:pPr>
        <w:shd w:val="clear" w:color="auto" w:fill="FFFFFF"/>
        <w:spacing w:after="225"/>
        <w:ind w:firstLine="53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8. Запись о принятом представителем нанимателя решении вносится</w:t>
      </w:r>
      <w:r>
        <w:rPr>
          <w:rFonts w:ascii="Tahoma" w:hAnsi="Tahoma" w:cs="Tahoma"/>
          <w:color w:val="333333"/>
          <w:spacing w:val="8"/>
          <w:sz w:val="20"/>
          <w:szCs w:val="20"/>
        </w:rPr>
        <w:t> </w:t>
      </w:r>
      <w:r>
        <w:rPr>
          <w:rFonts w:ascii="Tahoma" w:hAnsi="Tahoma" w:cs="Tahoma"/>
          <w:color w:val="706D6D"/>
          <w:spacing w:val="8"/>
          <w:sz w:val="20"/>
          <w:szCs w:val="20"/>
        </w:rPr>
        <w:t>уполномоченным лицом</w:t>
      </w:r>
      <w:r>
        <w:rPr>
          <w:rFonts w:ascii="Tahoma" w:hAnsi="Tahoma" w:cs="Tahoma"/>
          <w:color w:val="333333"/>
          <w:spacing w:val="8"/>
          <w:sz w:val="20"/>
          <w:szCs w:val="20"/>
        </w:rPr>
        <w:t> </w:t>
      </w:r>
      <w:r>
        <w:rPr>
          <w:rFonts w:ascii="Tahoma" w:hAnsi="Tahoma" w:cs="Tahoma"/>
          <w:color w:val="706D6D"/>
          <w:sz w:val="20"/>
          <w:szCs w:val="20"/>
        </w:rPr>
        <w:t>в  журнал, предусмотренный </w:t>
      </w:r>
      <w:hyperlink r:id="rId8" w:anchor="Par2" w:history="1">
        <w:r>
          <w:rPr>
            <w:rStyle w:val="a6"/>
            <w:rFonts w:ascii="Tahoma" w:hAnsi="Tahoma" w:cs="Tahoma"/>
            <w:color w:val="auto"/>
            <w:sz w:val="20"/>
            <w:szCs w:val="20"/>
            <w:u w:val="none"/>
          </w:rPr>
          <w:t>пунктом 3</w:t>
        </w:r>
      </w:hyperlink>
      <w:r>
        <w:rPr>
          <w:rFonts w:ascii="Tahoma" w:hAnsi="Tahoma" w:cs="Tahoma"/>
          <w:color w:val="706D6D"/>
          <w:sz w:val="20"/>
          <w:szCs w:val="20"/>
        </w:rPr>
        <w:t> настоящего Порядка, в течение двух рабочих дней со дня получения ходатайства с резолюцией.</w:t>
      </w:r>
    </w:p>
    <w:p w:rsidR="00CD594C" w:rsidRDefault="00CD594C" w:rsidP="00CD594C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9.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Ответственный специалист в течение трех рабочих дней со дня принятия представителем нанимателя (работодателем) решения по результатам рассмотрения заявления и мотивированного заключения на него уведомляет муниципального служащего о решении, принятом представителем нанимателя (работодателем), путем вручения муниципальному служащему копии  ходатайства под роспись с проставлением даты вручения в журнале, </w:t>
      </w:r>
      <w:r>
        <w:rPr>
          <w:rFonts w:ascii="Tahoma" w:hAnsi="Tahoma" w:cs="Tahoma"/>
          <w:color w:val="706D6D"/>
          <w:sz w:val="20"/>
          <w:szCs w:val="20"/>
        </w:rPr>
        <w:lastRenderedPageBreak/>
        <w:t>предусмотренном пунктом 3 настоящего Порядка.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D594C" w:rsidRDefault="00CD594C" w:rsidP="00CD594C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10. Ходатайство, мотивированное заключение на него и иные материалы, связанные с рассмотрением заявления (при наличии), приобщаются к личному делу муниципального служащего.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Arial" w:hAnsi="Arial" w:cs="Arial"/>
          <w:color w:val="706D6D"/>
          <w:sz w:val="28"/>
          <w:szCs w:val="28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Arial" w:hAnsi="Arial" w:cs="Arial"/>
          <w:color w:val="706D6D"/>
          <w:sz w:val="28"/>
          <w:szCs w:val="28"/>
        </w:rPr>
      </w:pP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lastRenderedPageBreak/>
        <w:t> 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 №1</w:t>
      </w:r>
    </w:p>
    <w:p w:rsidR="00CD594C" w:rsidRDefault="00CD594C" w:rsidP="00CD594C">
      <w:pPr>
        <w:shd w:val="clear" w:color="auto" w:fill="FFFFFF"/>
        <w:spacing w:after="225"/>
        <w:ind w:left="3686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  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Arial" w:hAnsi="Arial" w:cs="Arial"/>
          <w:color w:val="706D6D"/>
          <w:sz w:val="28"/>
          <w:szCs w:val="28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706D6D"/>
          <w:sz w:val="20"/>
          <w:szCs w:val="20"/>
        </w:rPr>
        <w:t xml:space="preserve">Главе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______________________________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</w:t>
      </w:r>
      <w:r>
        <w:rPr>
          <w:rFonts w:ascii="Tahoma" w:hAnsi="Tahoma" w:cs="Tahoma"/>
          <w:color w:val="706D6D"/>
        </w:rPr>
        <w:t>(фамилия, инициалы)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______________________________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(фамилия, имя, отчество (последнее - </w:t>
      </w:r>
      <w:proofErr w:type="gramEnd"/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при наличии), замещаемая должность)</w:t>
      </w:r>
      <w:proofErr w:type="gramEnd"/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bookmarkStart w:id="2" w:name="Par40"/>
      <w:bookmarkEnd w:id="2"/>
      <w:r>
        <w:rPr>
          <w:rFonts w:ascii="Tahoma" w:hAnsi="Tahoma" w:cs="Tahoma"/>
          <w:color w:val="706D6D"/>
          <w:sz w:val="20"/>
          <w:szCs w:val="20"/>
        </w:rPr>
        <w:t>Ходатайство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ind w:right="-1"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В  соответствии с пунктом 3 части 1 статьи 14 Федерального закона от  2 марта 2017 года  № 25-ФЗ «О муниципальной службе в Российской Федерации» уведомляю  Вас  о  том,  что  я намерен с ___ _______ 20__ года </w:t>
      </w:r>
      <w:r>
        <w:rPr>
          <w:rFonts w:ascii="Tahoma" w:hAnsi="Tahoma" w:cs="Tahoma"/>
          <w:color w:val="706D6D"/>
          <w:sz w:val="20"/>
          <w:szCs w:val="20"/>
        </w:rPr>
        <w:lastRenderedPageBreak/>
        <w:t>участвовать  на  безвозмездной  основе в управлении в качестве единоличного исполнительного  органа  (или  войти в состав их коллегиальног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о(</w:t>
      </w:r>
      <w:proofErr w:type="spellStart"/>
      <w:proofErr w:type="gramEnd"/>
      <w:r>
        <w:rPr>
          <w:rFonts w:ascii="Tahoma" w:hAnsi="Tahoma" w:cs="Tahoma"/>
          <w:color w:val="706D6D"/>
          <w:sz w:val="20"/>
          <w:szCs w:val="20"/>
        </w:rPr>
        <w:t>ых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) органа(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ов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) управления)</w:t>
      </w:r>
    </w:p>
    <w:p w:rsidR="00CD594C" w:rsidRDefault="00CD594C" w:rsidP="00CD594C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_______________________________________________________________________________.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(указать наименование, юридический адрес, идентификационный номер               налогоплательщика -    некоммерческой организации)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Прошу   Вас   разрешить  мне  участвовать  на  безвозмездной  основе  в управлении  указанной  некоммерческой  организацией в качестве единоличного исполнительного  органа или войти в состав их коллегиальног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о(</w:t>
      </w:r>
      <w:proofErr w:type="spellStart"/>
      <w:proofErr w:type="gramEnd"/>
      <w:r>
        <w:rPr>
          <w:rFonts w:ascii="Tahoma" w:hAnsi="Tahoma" w:cs="Tahoma"/>
          <w:color w:val="706D6D"/>
          <w:sz w:val="20"/>
          <w:szCs w:val="20"/>
        </w:rPr>
        <w:t>ых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) органа(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ов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)управления  (нужное  подчеркнуть).  Безвозмездное участие в деятельности по управлению данной организацией ________________________________________________________________________________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(обоснование    необходимости    участия    в   управлении   некоммерческой организацией)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 _________ 20__ г.   _____________   _______________________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</w:t>
      </w:r>
      <w:r>
        <w:rPr>
          <w:rFonts w:ascii="Tahoma" w:hAnsi="Tahoma" w:cs="Tahoma"/>
          <w:color w:val="706D6D"/>
        </w:rPr>
        <w:t>(подпись)          (расшифровка подписи)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</w:t>
      </w:r>
      <w:r>
        <w:rPr>
          <w:rFonts w:ascii="Tahoma" w:hAnsi="Tahoma" w:cs="Tahoma"/>
          <w:color w:val="706D6D"/>
          <w:sz w:val="20"/>
          <w:szCs w:val="20"/>
        </w:rPr>
        <w:t>Приложение №2</w:t>
      </w:r>
    </w:p>
    <w:p w:rsidR="00CD594C" w:rsidRDefault="00CD594C" w:rsidP="00CD594C">
      <w:pPr>
        <w:shd w:val="clear" w:color="auto" w:fill="FFFFFF"/>
        <w:spacing w:after="225"/>
        <w:ind w:left="3686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</w:t>
      </w:r>
      <w:r>
        <w:rPr>
          <w:rFonts w:ascii="Tahoma" w:hAnsi="Tahoma" w:cs="Tahoma"/>
          <w:color w:val="706D6D"/>
          <w:sz w:val="20"/>
          <w:szCs w:val="20"/>
        </w:rPr>
        <w:lastRenderedPageBreak/>
        <w:t>исполнительного органа или вхождение в состав их коллегиальных органов управления</w:t>
      </w:r>
      <w:proofErr w:type="gramEnd"/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D594C" w:rsidRDefault="00CD594C" w:rsidP="00CD594C">
      <w:pPr>
        <w:shd w:val="clear" w:color="auto" w:fill="FFFFFF"/>
        <w:spacing w:after="225"/>
        <w:ind w:left="368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bookmarkStart w:id="3" w:name="Par89"/>
      <w:bookmarkEnd w:id="3"/>
      <w:r>
        <w:rPr>
          <w:rStyle w:val="a3"/>
          <w:color w:val="706D6D"/>
          <w:sz w:val="20"/>
          <w:szCs w:val="20"/>
        </w:rPr>
        <w:t>ЖУРНАЛ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регистрации ходатайств муниципальных служащих о разрешении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 w:rsidRPr="00CD594C">
        <w:rPr>
          <w:rFonts w:ascii="Tahoma" w:hAnsi="Tahoma" w:cs="Tahoma"/>
          <w:color w:val="706D6D"/>
          <w:sz w:val="20"/>
          <w:szCs w:val="20"/>
        </w:rPr>
        <w:drawing>
          <wp:inline distT="0" distB="0" distL="0" distR="0" wp14:anchorId="5C26EEDB" wp14:editId="5CA62F1C">
            <wp:extent cx="5649113" cy="35247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D594C" w:rsidRDefault="00CD594C" w:rsidP="00CD594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3A21FD" w:rsidRPr="00CD594C" w:rsidRDefault="003A21FD" w:rsidP="00CD594C"/>
    <w:sectPr w:rsidR="003A21FD" w:rsidRPr="00CD5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938E1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gem.ru/postanovleniya_glavy/one-1594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zgem.ru/postanovleniya_glavy/one-159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gem.ru/postanovleniya_glavy/one-1594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2023-08-25T08:43:00Z</dcterms:created>
  <dcterms:modified xsi:type="dcterms:W3CDTF">2023-08-25T08:43:00Z</dcterms:modified>
</cp:coreProperties>
</file>